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A3" w:rsidRPr="001159A3" w:rsidRDefault="001159A3" w:rsidP="001159A3">
      <w:pPr>
        <w:spacing w:after="0"/>
        <w:jc w:val="center"/>
        <w:rPr>
          <w:b/>
          <w:sz w:val="28"/>
          <w:szCs w:val="28"/>
          <w:lang w:val="en"/>
        </w:rPr>
      </w:pPr>
      <w:r w:rsidRPr="001159A3">
        <w:rPr>
          <w:b/>
          <w:sz w:val="28"/>
          <w:szCs w:val="28"/>
          <w:lang w:val="en"/>
        </w:rPr>
        <w:t>WZ-TIM for 1</w:t>
      </w:r>
      <w:r w:rsidRPr="001159A3">
        <w:rPr>
          <w:b/>
          <w:sz w:val="28"/>
          <w:szCs w:val="28"/>
          <w:vertAlign w:val="superscript"/>
          <w:lang w:val="en"/>
        </w:rPr>
        <w:t>st</w:t>
      </w:r>
      <w:r w:rsidRPr="001159A3">
        <w:rPr>
          <w:b/>
          <w:sz w:val="28"/>
          <w:szCs w:val="28"/>
          <w:lang w:val="en"/>
        </w:rPr>
        <w:t xml:space="preserve"> Responders Pre-Test</w:t>
      </w:r>
    </w:p>
    <w:p w:rsidR="001159A3" w:rsidRDefault="001159A3" w:rsidP="001159A3">
      <w:pPr>
        <w:jc w:val="center"/>
        <w:rPr>
          <w:b/>
          <w:sz w:val="28"/>
          <w:szCs w:val="28"/>
          <w:lang w:val="en"/>
        </w:rPr>
      </w:pPr>
      <w:r w:rsidRPr="001159A3">
        <w:rPr>
          <w:b/>
          <w:sz w:val="28"/>
          <w:szCs w:val="28"/>
          <w:lang w:val="en"/>
        </w:rPr>
        <w:t>Answer Key</w:t>
      </w:r>
    </w:p>
    <w:p w:rsidR="001159A3" w:rsidRPr="001159A3" w:rsidRDefault="001159A3" w:rsidP="001159A3">
      <w:pPr>
        <w:rPr>
          <w:sz w:val="24"/>
          <w:szCs w:val="24"/>
          <w:lang w:val="en"/>
        </w:rPr>
      </w:pPr>
      <w:r w:rsidRPr="001159A3">
        <w:rPr>
          <w:sz w:val="24"/>
          <w:szCs w:val="24"/>
          <w:lang w:val="en"/>
        </w:rPr>
        <w:t>Name</w:t>
      </w:r>
      <w:r>
        <w:rPr>
          <w:sz w:val="24"/>
          <w:szCs w:val="24"/>
          <w:lang w:val="en"/>
        </w:rPr>
        <w:t>_________________________________________________________________________</w:t>
      </w:r>
    </w:p>
    <w:p w:rsidR="001159A3" w:rsidRPr="001159A3" w:rsidRDefault="001159A3" w:rsidP="001159A3">
      <w:pPr>
        <w:rPr>
          <w:sz w:val="24"/>
          <w:szCs w:val="24"/>
          <w:lang w:val="en"/>
        </w:rPr>
      </w:pPr>
      <w:r w:rsidRPr="001159A3">
        <w:rPr>
          <w:sz w:val="24"/>
          <w:szCs w:val="24"/>
          <w:lang w:val="en"/>
        </w:rPr>
        <w:t>Organization</w:t>
      </w:r>
      <w:r>
        <w:rPr>
          <w:sz w:val="24"/>
          <w:szCs w:val="24"/>
          <w:lang w:val="en"/>
        </w:rPr>
        <w:t>___________________________________________________________________</w:t>
      </w:r>
    </w:p>
    <w:p w:rsidR="001159A3" w:rsidRPr="001159A3" w:rsidRDefault="001159A3" w:rsidP="001159A3">
      <w:pPr>
        <w:rPr>
          <w:sz w:val="24"/>
          <w:szCs w:val="24"/>
          <w:lang w:val="en"/>
        </w:rPr>
      </w:pPr>
      <w:r w:rsidRPr="001159A3">
        <w:rPr>
          <w:sz w:val="24"/>
          <w:szCs w:val="24"/>
          <w:lang w:val="en"/>
        </w:rPr>
        <w:t>E-Mail Address</w:t>
      </w:r>
      <w:r>
        <w:rPr>
          <w:sz w:val="24"/>
          <w:szCs w:val="24"/>
          <w:lang w:val="en"/>
        </w:rPr>
        <w:t>__________________________________________________________________</w:t>
      </w:r>
    </w:p>
    <w:p w:rsidR="001159A3" w:rsidRPr="001159A3" w:rsidRDefault="001159A3" w:rsidP="001159A3">
      <w:pPr>
        <w:rPr>
          <w:lang w:val="en"/>
        </w:rPr>
      </w:pPr>
      <w:r w:rsidRPr="001159A3">
        <w:rPr>
          <w:lang w:val="en"/>
        </w:rPr>
        <w:t>The four elements of a Safe System are:</w:t>
      </w:r>
    </w:p>
    <w:p w:rsidR="001159A3" w:rsidRPr="001159A3" w:rsidRDefault="001159A3" w:rsidP="001159A3">
      <w:pPr>
        <w:numPr>
          <w:ilvl w:val="0"/>
          <w:numId w:val="1"/>
        </w:numPr>
        <w:rPr>
          <w:lang w:val="en"/>
        </w:rPr>
      </w:pPr>
      <w:r w:rsidRPr="001159A3">
        <w:rPr>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20.25pt;height:18pt" o:ole="">
            <v:imagedata r:id="rId5" o:title=""/>
          </v:shape>
          <w:control r:id="rId6" w:name="DefaultOcxName" w:shapeid="_x0000_i1104"/>
        </w:object>
      </w:r>
      <w:r w:rsidRPr="001159A3">
        <w:rPr>
          <w:lang w:val="en"/>
        </w:rPr>
        <w:t xml:space="preserve">Engineering, Education, Enforcement, and Emergency Medical Services </w:t>
      </w:r>
    </w:p>
    <w:p w:rsidR="001159A3" w:rsidRPr="001159A3" w:rsidRDefault="001159A3" w:rsidP="001159A3">
      <w:pPr>
        <w:numPr>
          <w:ilvl w:val="0"/>
          <w:numId w:val="1"/>
        </w:numPr>
        <w:rPr>
          <w:lang w:val="en"/>
        </w:rPr>
      </w:pPr>
      <w:r w:rsidRPr="001159A3">
        <w:rPr>
          <w:lang w:val="en"/>
        </w:rPr>
        <w:object w:dxaOrig="225" w:dyaOrig="225">
          <v:shape id="_x0000_i1107" type="#_x0000_t75" style="width:20.25pt;height:18pt" o:ole="">
            <v:imagedata r:id="rId7" o:title=""/>
          </v:shape>
          <w:control r:id="rId8" w:name="DefaultOcxName1" w:shapeid="_x0000_i1107"/>
        </w:object>
      </w:r>
      <w:r w:rsidRPr="001159A3">
        <w:rPr>
          <w:lang w:val="en"/>
        </w:rPr>
        <w:t xml:space="preserve">Vehicles, roadways, road users, and speeds </w:t>
      </w:r>
    </w:p>
    <w:p w:rsidR="001159A3" w:rsidRPr="001159A3" w:rsidRDefault="001159A3" w:rsidP="001159A3">
      <w:pPr>
        <w:numPr>
          <w:ilvl w:val="0"/>
          <w:numId w:val="1"/>
        </w:numPr>
        <w:rPr>
          <w:lang w:val="en"/>
        </w:rPr>
      </w:pPr>
      <w:r w:rsidRPr="001159A3">
        <w:rPr>
          <w:lang w:val="en"/>
        </w:rPr>
        <w:object w:dxaOrig="225" w:dyaOrig="225">
          <v:shape id="_x0000_i1110" type="#_x0000_t75" style="width:20.25pt;height:18pt" o:ole="">
            <v:imagedata r:id="rId5" o:title=""/>
          </v:shape>
          <w:control r:id="rId9" w:name="DefaultOcxName2" w:shapeid="_x0000_i1110"/>
        </w:object>
      </w:r>
      <w:r w:rsidRPr="001159A3">
        <w:rPr>
          <w:lang w:val="en"/>
        </w:rPr>
        <w:t xml:space="preserve">Pedestrians, bicyclists, heavy truck operators, and workers </w:t>
      </w:r>
    </w:p>
    <w:p w:rsidR="001159A3" w:rsidRPr="001159A3" w:rsidRDefault="001159A3" w:rsidP="001159A3">
      <w:pPr>
        <w:numPr>
          <w:ilvl w:val="0"/>
          <w:numId w:val="1"/>
        </w:numPr>
        <w:rPr>
          <w:lang w:val="en"/>
        </w:rPr>
      </w:pPr>
      <w:r w:rsidRPr="001159A3">
        <w:rPr>
          <w:lang w:val="en"/>
        </w:rPr>
        <w:object w:dxaOrig="225" w:dyaOrig="225">
          <v:shape id="_x0000_i1113" type="#_x0000_t75" style="width:20.25pt;height:18pt" o:ole="">
            <v:imagedata r:id="rId5" o:title=""/>
          </v:shape>
          <w:control r:id="rId10" w:name="DefaultOcxName3" w:shapeid="_x0000_i1113"/>
        </w:object>
      </w:r>
      <w:r w:rsidRPr="001159A3">
        <w:rPr>
          <w:lang w:val="en"/>
        </w:rPr>
        <w:t xml:space="preserve">Temporary concrete barrier walls, portable electronic message signs, reflective pavement markings, and fluorescent yellow-green safety vests </w:t>
      </w:r>
    </w:p>
    <w:p w:rsidR="001159A3" w:rsidRPr="001159A3" w:rsidRDefault="001159A3" w:rsidP="001159A3">
      <w:pPr>
        <w:rPr>
          <w:lang w:val="en"/>
        </w:rPr>
      </w:pPr>
      <w:r w:rsidRPr="001159A3">
        <w:rPr>
          <w:lang w:val="en"/>
        </w:rPr>
        <w:t>The Model Minimum Uniform Crash Criteria:</w:t>
      </w:r>
    </w:p>
    <w:p w:rsidR="001159A3" w:rsidRPr="001159A3" w:rsidRDefault="001159A3" w:rsidP="001159A3">
      <w:pPr>
        <w:numPr>
          <w:ilvl w:val="0"/>
          <w:numId w:val="2"/>
        </w:numPr>
        <w:rPr>
          <w:lang w:val="en"/>
        </w:rPr>
      </w:pPr>
      <w:r w:rsidRPr="001159A3">
        <w:rPr>
          <w:lang w:val="en"/>
        </w:rPr>
        <w:object w:dxaOrig="225" w:dyaOrig="225">
          <v:shape id="_x0000_i1116" type="#_x0000_t75" style="width:20.25pt;height:18pt" o:ole="">
            <v:imagedata r:id="rId5" o:title=""/>
          </v:shape>
          <w:control r:id="rId11" w:name="DefaultOcxName4" w:shapeid="_x0000_i1116"/>
        </w:object>
      </w:r>
      <w:r w:rsidRPr="001159A3">
        <w:rPr>
          <w:lang w:val="en"/>
        </w:rPr>
        <w:t xml:space="preserve">Stresses the importance of accurately reporting crashes that occur in a work zone but does not define them specifically. </w:t>
      </w:r>
    </w:p>
    <w:p w:rsidR="001159A3" w:rsidRPr="001159A3" w:rsidRDefault="001159A3" w:rsidP="001159A3">
      <w:pPr>
        <w:numPr>
          <w:ilvl w:val="0"/>
          <w:numId w:val="2"/>
        </w:numPr>
        <w:rPr>
          <w:lang w:val="en"/>
        </w:rPr>
      </w:pPr>
      <w:r w:rsidRPr="001159A3">
        <w:rPr>
          <w:lang w:val="en"/>
        </w:rPr>
        <w:object w:dxaOrig="225" w:dyaOrig="225">
          <v:shape id="_x0000_i1119" type="#_x0000_t75" style="width:20.25pt;height:18pt" o:ole="">
            <v:imagedata r:id="rId5" o:title=""/>
          </v:shape>
          <w:control r:id="rId12" w:name="DefaultOcxName5" w:shapeid="_x0000_i1119"/>
        </w:object>
      </w:r>
      <w:r w:rsidRPr="001159A3">
        <w:rPr>
          <w:lang w:val="en"/>
        </w:rPr>
        <w:t xml:space="preserve">Defines a work zone crash as one that occurs within 250 feet of any worker or any piece of </w:t>
      </w:r>
      <w:proofErr w:type="gramStart"/>
      <w:r w:rsidRPr="001159A3">
        <w:rPr>
          <w:lang w:val="en"/>
        </w:rPr>
        <w:t>construction</w:t>
      </w:r>
      <w:proofErr w:type="gramEnd"/>
      <w:r w:rsidRPr="001159A3">
        <w:rPr>
          <w:lang w:val="en"/>
        </w:rPr>
        <w:t xml:space="preserve"> equipment. </w:t>
      </w:r>
    </w:p>
    <w:p w:rsidR="001159A3" w:rsidRPr="001159A3" w:rsidRDefault="001159A3" w:rsidP="001159A3">
      <w:pPr>
        <w:numPr>
          <w:ilvl w:val="0"/>
          <w:numId w:val="2"/>
        </w:numPr>
        <w:rPr>
          <w:lang w:val="en"/>
        </w:rPr>
      </w:pPr>
      <w:r w:rsidRPr="001159A3">
        <w:rPr>
          <w:lang w:val="en"/>
        </w:rPr>
        <w:object w:dxaOrig="225" w:dyaOrig="225">
          <v:shape id="_x0000_i1122" type="#_x0000_t75" style="width:20.25pt;height:18pt" o:ole="">
            <v:imagedata r:id="rId5" o:title=""/>
          </v:shape>
          <w:control r:id="rId13" w:name="DefaultOcxName6" w:shapeid="_x0000_i1122"/>
        </w:object>
      </w:r>
      <w:r w:rsidRPr="001159A3">
        <w:rPr>
          <w:lang w:val="en"/>
        </w:rPr>
        <w:t xml:space="preserve">Defines a work zone crash as one that occurs between the start of the cone taper and the END CONSTRUCTION sign. </w:t>
      </w:r>
    </w:p>
    <w:p w:rsidR="001159A3" w:rsidRPr="001159A3" w:rsidRDefault="001159A3" w:rsidP="001159A3">
      <w:pPr>
        <w:numPr>
          <w:ilvl w:val="0"/>
          <w:numId w:val="2"/>
        </w:numPr>
        <w:rPr>
          <w:lang w:val="en"/>
        </w:rPr>
      </w:pPr>
      <w:r w:rsidRPr="001159A3">
        <w:rPr>
          <w:lang w:val="en"/>
        </w:rPr>
        <w:object w:dxaOrig="225" w:dyaOrig="225">
          <v:shape id="_x0000_i1125" type="#_x0000_t75" style="width:20.25pt;height:18pt" o:ole="">
            <v:imagedata r:id="rId5" o:title=""/>
          </v:shape>
          <w:control r:id="rId14" w:name="DefaultOcxName7" w:shapeid="_x0000_i1125"/>
        </w:object>
      </w:r>
      <w:r w:rsidRPr="001159A3">
        <w:rPr>
          <w:lang w:val="en"/>
        </w:rPr>
        <w:t xml:space="preserve">Defines a work zone crash as any one that occurs between the first ROAD WORK AHEAD sign and the END CONSTRUCTION Sign. </w:t>
      </w:r>
    </w:p>
    <w:p w:rsidR="001159A3" w:rsidRPr="001159A3" w:rsidRDefault="001159A3" w:rsidP="001159A3">
      <w:pPr>
        <w:numPr>
          <w:ilvl w:val="0"/>
          <w:numId w:val="2"/>
        </w:numPr>
        <w:rPr>
          <w:lang w:val="en"/>
        </w:rPr>
      </w:pPr>
      <w:r w:rsidRPr="001159A3">
        <w:rPr>
          <w:lang w:val="en"/>
        </w:rPr>
        <w:object w:dxaOrig="225" w:dyaOrig="225">
          <v:shape id="_x0000_i1128" type="#_x0000_t75" style="width:20.25pt;height:18pt" o:ole="">
            <v:imagedata r:id="rId7" o:title=""/>
          </v:shape>
          <w:control r:id="rId15" w:name="DefaultOcxName8" w:shapeid="_x0000_i1128"/>
        </w:object>
      </w:r>
      <w:r w:rsidRPr="001159A3">
        <w:rPr>
          <w:lang w:val="en"/>
        </w:rPr>
        <w:t xml:space="preserve">Defines a work zone crash as one that occurs that between the ROAD WORK AHEAD sign and the END CONSTRUCTION sign, plus any crashes that occur in traffic backups (queues) upstream of the first warning sign. </w:t>
      </w:r>
    </w:p>
    <w:p w:rsidR="001159A3" w:rsidRPr="001159A3" w:rsidRDefault="001159A3" w:rsidP="001159A3">
      <w:pPr>
        <w:rPr>
          <w:lang w:val="en"/>
        </w:rPr>
      </w:pPr>
      <w:r w:rsidRPr="001159A3">
        <w:rPr>
          <w:lang w:val="en"/>
        </w:rPr>
        <w:t>The Manual on Uniform Traffic Control Devices:</w:t>
      </w:r>
    </w:p>
    <w:p w:rsidR="001159A3" w:rsidRPr="001159A3" w:rsidRDefault="001159A3" w:rsidP="001159A3">
      <w:pPr>
        <w:numPr>
          <w:ilvl w:val="0"/>
          <w:numId w:val="3"/>
        </w:numPr>
        <w:rPr>
          <w:lang w:val="en"/>
        </w:rPr>
      </w:pPr>
      <w:r w:rsidRPr="001159A3">
        <w:rPr>
          <w:lang w:val="en"/>
        </w:rPr>
        <w:object w:dxaOrig="225" w:dyaOrig="225">
          <v:shape id="_x0000_i1131" type="#_x0000_t75" style="width:20.25pt;height:18pt" o:ole="">
            <v:imagedata r:id="rId7" o:title=""/>
          </v:shape>
          <w:control r:id="rId16" w:name="DefaultOcxName9" w:shapeid="_x0000_i1131"/>
        </w:object>
      </w:r>
      <w:r w:rsidRPr="001159A3">
        <w:rPr>
          <w:lang w:val="en"/>
        </w:rPr>
        <w:t xml:space="preserve">Includes more than 30 diagrams that show how to set up the traffic control for work zones and traffic incidents. </w:t>
      </w:r>
    </w:p>
    <w:p w:rsidR="001159A3" w:rsidRPr="001159A3" w:rsidRDefault="001159A3" w:rsidP="001159A3">
      <w:pPr>
        <w:numPr>
          <w:ilvl w:val="0"/>
          <w:numId w:val="3"/>
        </w:numPr>
        <w:rPr>
          <w:lang w:val="en"/>
        </w:rPr>
      </w:pPr>
      <w:r w:rsidRPr="001159A3">
        <w:rPr>
          <w:lang w:val="en"/>
        </w:rPr>
        <w:object w:dxaOrig="225" w:dyaOrig="225">
          <v:shape id="_x0000_i1134" type="#_x0000_t75" style="width:20.25pt;height:18pt" o:ole="">
            <v:imagedata r:id="rId5" o:title=""/>
          </v:shape>
          <w:control r:id="rId17" w:name="DefaultOcxName10" w:shapeid="_x0000_i1134"/>
        </w:object>
      </w:r>
      <w:r w:rsidRPr="001159A3">
        <w:rPr>
          <w:lang w:val="en"/>
        </w:rPr>
        <w:t xml:space="preserve">Prohibits the use of fluorescent pink signs for incident management. </w:t>
      </w:r>
    </w:p>
    <w:p w:rsidR="001159A3" w:rsidRPr="001159A3" w:rsidRDefault="001159A3" w:rsidP="001159A3">
      <w:pPr>
        <w:numPr>
          <w:ilvl w:val="0"/>
          <w:numId w:val="3"/>
        </w:numPr>
        <w:rPr>
          <w:lang w:val="en"/>
        </w:rPr>
      </w:pPr>
      <w:r w:rsidRPr="001159A3">
        <w:rPr>
          <w:lang w:val="en"/>
        </w:rPr>
        <w:lastRenderedPageBreak/>
        <w:object w:dxaOrig="225" w:dyaOrig="225">
          <v:shape id="_x0000_i1137" type="#_x0000_t75" style="width:20.25pt;height:18pt" o:ole="">
            <v:imagedata r:id="rId5" o:title=""/>
          </v:shape>
          <w:control r:id="rId18" w:name="DefaultOcxName11" w:shapeid="_x0000_i1137"/>
        </w:object>
      </w:r>
      <w:r w:rsidRPr="001159A3">
        <w:rPr>
          <w:lang w:val="en"/>
        </w:rPr>
        <w:t xml:space="preserve">Is written solely for use by traffic engineers. </w:t>
      </w:r>
    </w:p>
    <w:p w:rsidR="001159A3" w:rsidRPr="001159A3" w:rsidRDefault="001159A3" w:rsidP="001159A3">
      <w:pPr>
        <w:numPr>
          <w:ilvl w:val="0"/>
          <w:numId w:val="3"/>
        </w:numPr>
        <w:rPr>
          <w:lang w:val="en"/>
        </w:rPr>
      </w:pPr>
      <w:r w:rsidRPr="001159A3">
        <w:rPr>
          <w:lang w:val="en"/>
        </w:rPr>
        <w:object w:dxaOrig="225" w:dyaOrig="225">
          <v:shape id="_x0000_i1140" type="#_x0000_t75" style="width:20.25pt;height:18pt" o:ole="">
            <v:imagedata r:id="rId5" o:title=""/>
          </v:shape>
          <w:control r:id="rId19" w:name="DefaultOcxName12" w:shapeid="_x0000_i1140"/>
        </w:object>
      </w:r>
      <w:r w:rsidRPr="001159A3">
        <w:rPr>
          <w:lang w:val="en"/>
        </w:rPr>
        <w:t xml:space="preserve">Does not require first responders to wear safety vests when they are standing in the roadway. </w:t>
      </w:r>
    </w:p>
    <w:p w:rsidR="001159A3" w:rsidRPr="001159A3" w:rsidRDefault="001159A3" w:rsidP="001159A3">
      <w:pPr>
        <w:numPr>
          <w:ilvl w:val="0"/>
          <w:numId w:val="3"/>
        </w:numPr>
        <w:rPr>
          <w:lang w:val="en"/>
        </w:rPr>
      </w:pPr>
      <w:r w:rsidRPr="001159A3">
        <w:rPr>
          <w:lang w:val="en"/>
        </w:rPr>
        <w:object w:dxaOrig="225" w:dyaOrig="225">
          <v:shape id="_x0000_i1143" type="#_x0000_t75" style="width:20.25pt;height:18pt" o:ole="">
            <v:imagedata r:id="rId5" o:title=""/>
          </v:shape>
          <w:control r:id="rId20" w:name="DefaultOcxName13" w:shapeid="_x0000_i1143"/>
        </w:object>
      </w:r>
      <w:r w:rsidRPr="001159A3">
        <w:rPr>
          <w:lang w:val="en"/>
        </w:rPr>
        <w:t xml:space="preserve">Is legally binding only in national parks, tribal lands, and the District of Columbia. </w:t>
      </w:r>
    </w:p>
    <w:p w:rsidR="001159A3" w:rsidRPr="001159A3" w:rsidRDefault="001159A3" w:rsidP="001159A3">
      <w:pPr>
        <w:rPr>
          <w:lang w:val="en"/>
        </w:rPr>
      </w:pPr>
      <w:r w:rsidRPr="001159A3">
        <w:rPr>
          <w:lang w:val="en"/>
        </w:rPr>
        <w:t>According to one reliable estimate, the percentage of highway fatalities that result from secondary crashes is:</w:t>
      </w:r>
    </w:p>
    <w:p w:rsidR="001159A3" w:rsidRPr="001159A3" w:rsidRDefault="001159A3" w:rsidP="001159A3">
      <w:pPr>
        <w:numPr>
          <w:ilvl w:val="0"/>
          <w:numId w:val="4"/>
        </w:numPr>
        <w:rPr>
          <w:lang w:val="en"/>
        </w:rPr>
      </w:pPr>
      <w:r w:rsidRPr="001159A3">
        <w:rPr>
          <w:lang w:val="en"/>
        </w:rPr>
        <w:object w:dxaOrig="225" w:dyaOrig="225">
          <v:shape id="_x0000_i1146" type="#_x0000_t75" style="width:20.25pt;height:18pt" o:ole="">
            <v:imagedata r:id="rId5" o:title=""/>
          </v:shape>
          <w:control r:id="rId21" w:name="DefaultOcxName14" w:shapeid="_x0000_i1146"/>
        </w:object>
      </w:r>
      <w:r w:rsidRPr="001159A3">
        <w:rPr>
          <w:lang w:val="en"/>
        </w:rPr>
        <w:t xml:space="preserve">5% </w:t>
      </w:r>
    </w:p>
    <w:p w:rsidR="001159A3" w:rsidRPr="001159A3" w:rsidRDefault="001159A3" w:rsidP="001159A3">
      <w:pPr>
        <w:numPr>
          <w:ilvl w:val="0"/>
          <w:numId w:val="4"/>
        </w:numPr>
        <w:rPr>
          <w:lang w:val="en"/>
        </w:rPr>
      </w:pPr>
      <w:r w:rsidRPr="001159A3">
        <w:rPr>
          <w:lang w:val="en"/>
        </w:rPr>
        <w:object w:dxaOrig="225" w:dyaOrig="225">
          <v:shape id="_x0000_i1149" type="#_x0000_t75" style="width:20.25pt;height:18pt" o:ole="">
            <v:imagedata r:id="rId5" o:title=""/>
          </v:shape>
          <w:control r:id="rId22" w:name="DefaultOcxName15" w:shapeid="_x0000_i1149"/>
        </w:object>
      </w:r>
      <w:r w:rsidRPr="001159A3">
        <w:rPr>
          <w:lang w:val="en"/>
        </w:rPr>
        <w:t xml:space="preserve">9% </w:t>
      </w:r>
    </w:p>
    <w:p w:rsidR="001159A3" w:rsidRPr="001159A3" w:rsidRDefault="001159A3" w:rsidP="001159A3">
      <w:pPr>
        <w:numPr>
          <w:ilvl w:val="0"/>
          <w:numId w:val="4"/>
        </w:numPr>
        <w:rPr>
          <w:lang w:val="en"/>
        </w:rPr>
      </w:pPr>
      <w:r w:rsidRPr="001159A3">
        <w:rPr>
          <w:lang w:val="en"/>
        </w:rPr>
        <w:object w:dxaOrig="225" w:dyaOrig="225">
          <v:shape id="_x0000_i1152" type="#_x0000_t75" style="width:20.25pt;height:18pt" o:ole="">
            <v:imagedata r:id="rId7" o:title=""/>
          </v:shape>
          <w:control r:id="rId23" w:name="DefaultOcxName16" w:shapeid="_x0000_i1152"/>
        </w:object>
      </w:r>
      <w:r w:rsidRPr="001159A3">
        <w:rPr>
          <w:lang w:val="en"/>
        </w:rPr>
        <w:t xml:space="preserve">18% </w:t>
      </w:r>
    </w:p>
    <w:p w:rsidR="001159A3" w:rsidRPr="001159A3" w:rsidRDefault="001159A3" w:rsidP="001159A3">
      <w:pPr>
        <w:numPr>
          <w:ilvl w:val="0"/>
          <w:numId w:val="4"/>
        </w:numPr>
        <w:rPr>
          <w:lang w:val="en"/>
        </w:rPr>
      </w:pPr>
      <w:r w:rsidRPr="001159A3">
        <w:rPr>
          <w:lang w:val="en"/>
        </w:rPr>
        <w:object w:dxaOrig="225" w:dyaOrig="225">
          <v:shape id="_x0000_i1155" type="#_x0000_t75" style="width:20.25pt;height:18pt" o:ole="">
            <v:imagedata r:id="rId5" o:title=""/>
          </v:shape>
          <w:control r:id="rId24" w:name="DefaultOcxName17" w:shapeid="_x0000_i1155"/>
        </w:object>
      </w:r>
      <w:r w:rsidRPr="001159A3">
        <w:rPr>
          <w:lang w:val="en"/>
        </w:rPr>
        <w:t xml:space="preserve">33% </w:t>
      </w:r>
    </w:p>
    <w:p w:rsidR="001159A3" w:rsidRPr="001159A3" w:rsidRDefault="001159A3" w:rsidP="001159A3">
      <w:pPr>
        <w:rPr>
          <w:lang w:val="en"/>
        </w:rPr>
      </w:pPr>
      <w:r w:rsidRPr="001159A3">
        <w:rPr>
          <w:lang w:val="en"/>
        </w:rPr>
        <w:t>Traffic incidents cause more on-duty fatal injuries to fire fighters and police officers than fires and encounters with criminals.</w:t>
      </w:r>
    </w:p>
    <w:p w:rsidR="001159A3" w:rsidRPr="001159A3" w:rsidRDefault="001159A3" w:rsidP="001159A3">
      <w:pPr>
        <w:numPr>
          <w:ilvl w:val="0"/>
          <w:numId w:val="5"/>
        </w:numPr>
        <w:rPr>
          <w:lang w:val="en"/>
        </w:rPr>
      </w:pPr>
      <w:r w:rsidRPr="001159A3">
        <w:rPr>
          <w:lang w:val="en"/>
        </w:rPr>
        <w:object w:dxaOrig="225" w:dyaOrig="225">
          <v:shape id="_x0000_i1158" type="#_x0000_t75" style="width:20.25pt;height:18pt" o:ole="">
            <v:imagedata r:id="rId7" o:title=""/>
          </v:shape>
          <w:control r:id="rId25" w:name="DefaultOcxName18" w:shapeid="_x0000_i1158"/>
        </w:object>
      </w:r>
      <w:r w:rsidRPr="001159A3">
        <w:rPr>
          <w:lang w:val="en"/>
        </w:rPr>
        <w:t xml:space="preserve">True </w:t>
      </w:r>
    </w:p>
    <w:p w:rsidR="001159A3" w:rsidRPr="001159A3" w:rsidRDefault="001159A3" w:rsidP="001159A3">
      <w:pPr>
        <w:numPr>
          <w:ilvl w:val="0"/>
          <w:numId w:val="5"/>
        </w:numPr>
        <w:rPr>
          <w:lang w:val="en"/>
        </w:rPr>
      </w:pPr>
      <w:r w:rsidRPr="001159A3">
        <w:rPr>
          <w:lang w:val="en"/>
        </w:rPr>
        <w:object w:dxaOrig="225" w:dyaOrig="225">
          <v:shape id="_x0000_i1161" type="#_x0000_t75" style="width:20.25pt;height:18pt" o:ole="">
            <v:imagedata r:id="rId5" o:title=""/>
          </v:shape>
          <w:control r:id="rId26" w:name="DefaultOcxName19" w:shapeid="_x0000_i1161"/>
        </w:object>
      </w:r>
      <w:r w:rsidRPr="001159A3">
        <w:rPr>
          <w:lang w:val="en"/>
        </w:rPr>
        <w:t xml:space="preserve">False </w:t>
      </w:r>
    </w:p>
    <w:p w:rsidR="001159A3" w:rsidRPr="001159A3" w:rsidRDefault="001159A3" w:rsidP="001159A3">
      <w:pPr>
        <w:rPr>
          <w:lang w:val="en"/>
        </w:rPr>
      </w:pPr>
      <w:r w:rsidRPr="001159A3">
        <w:rPr>
          <w:lang w:val="en"/>
        </w:rPr>
        <w:t>The categories typically used to classify traffic incidents are:</w:t>
      </w:r>
    </w:p>
    <w:p w:rsidR="001159A3" w:rsidRPr="001159A3" w:rsidRDefault="001159A3" w:rsidP="001159A3">
      <w:pPr>
        <w:numPr>
          <w:ilvl w:val="0"/>
          <w:numId w:val="6"/>
        </w:numPr>
        <w:rPr>
          <w:lang w:val="en"/>
        </w:rPr>
      </w:pPr>
      <w:r w:rsidRPr="001159A3">
        <w:rPr>
          <w:lang w:val="en"/>
        </w:rPr>
        <w:object w:dxaOrig="225" w:dyaOrig="225">
          <v:shape id="_x0000_i1164" type="#_x0000_t75" style="width:20.25pt;height:18pt" o:ole="">
            <v:imagedata r:id="rId5" o:title=""/>
          </v:shape>
          <w:control r:id="rId27" w:name="DefaultOcxName20" w:shapeid="_x0000_i1164"/>
        </w:object>
      </w:r>
      <w:r w:rsidRPr="001159A3">
        <w:rPr>
          <w:lang w:val="en"/>
        </w:rPr>
        <w:t xml:space="preserve">Small, Medium, and Large </w:t>
      </w:r>
    </w:p>
    <w:p w:rsidR="001159A3" w:rsidRPr="001159A3" w:rsidRDefault="001159A3" w:rsidP="001159A3">
      <w:pPr>
        <w:numPr>
          <w:ilvl w:val="0"/>
          <w:numId w:val="6"/>
        </w:numPr>
        <w:rPr>
          <w:lang w:val="en"/>
        </w:rPr>
      </w:pPr>
      <w:r w:rsidRPr="001159A3">
        <w:rPr>
          <w:lang w:val="en"/>
        </w:rPr>
        <w:object w:dxaOrig="225" w:dyaOrig="225">
          <v:shape id="_x0000_i1167" type="#_x0000_t75" style="width:20.25pt;height:18pt" o:ole="">
            <v:imagedata r:id="rId7" o:title=""/>
          </v:shape>
          <w:control r:id="rId28" w:name="DefaultOcxName21" w:shapeid="_x0000_i1167"/>
        </w:object>
      </w:r>
      <w:r w:rsidRPr="001159A3">
        <w:rPr>
          <w:lang w:val="en"/>
        </w:rPr>
        <w:t xml:space="preserve">Minor, Intermediate, and Major </w:t>
      </w:r>
    </w:p>
    <w:p w:rsidR="001159A3" w:rsidRPr="001159A3" w:rsidRDefault="001159A3" w:rsidP="001159A3">
      <w:pPr>
        <w:numPr>
          <w:ilvl w:val="0"/>
          <w:numId w:val="6"/>
        </w:numPr>
        <w:rPr>
          <w:lang w:val="en"/>
        </w:rPr>
      </w:pPr>
      <w:r w:rsidRPr="001159A3">
        <w:rPr>
          <w:lang w:val="en"/>
        </w:rPr>
        <w:object w:dxaOrig="225" w:dyaOrig="225">
          <v:shape id="_x0000_i1170" type="#_x0000_t75" style="width:20.25pt;height:18pt" o:ole="">
            <v:imagedata r:id="rId5" o:title=""/>
          </v:shape>
          <w:control r:id="rId29" w:name="DefaultOcxName22" w:shapeid="_x0000_i1170"/>
        </w:object>
      </w:r>
      <w:r w:rsidRPr="001159A3">
        <w:rPr>
          <w:lang w:val="en"/>
        </w:rPr>
        <w:t xml:space="preserve">Alpha, Beta, and Gamma </w:t>
      </w:r>
    </w:p>
    <w:p w:rsidR="001159A3" w:rsidRPr="001159A3" w:rsidRDefault="001159A3" w:rsidP="001159A3">
      <w:pPr>
        <w:numPr>
          <w:ilvl w:val="0"/>
          <w:numId w:val="6"/>
        </w:numPr>
        <w:rPr>
          <w:lang w:val="en"/>
        </w:rPr>
      </w:pPr>
      <w:r w:rsidRPr="001159A3">
        <w:rPr>
          <w:lang w:val="en"/>
        </w:rPr>
        <w:object w:dxaOrig="225" w:dyaOrig="225">
          <v:shape id="_x0000_i1173" type="#_x0000_t75" style="width:20.25pt;height:18pt" o:ole="">
            <v:imagedata r:id="rId5" o:title=""/>
          </v:shape>
          <w:control r:id="rId30" w:name="DefaultOcxName23" w:shapeid="_x0000_i1173"/>
        </w:object>
      </w:r>
      <w:r w:rsidRPr="001159A3">
        <w:rPr>
          <w:lang w:val="en"/>
        </w:rPr>
        <w:t xml:space="preserve">Minor, Moderate, Serious, Severe, and Extreme </w:t>
      </w:r>
    </w:p>
    <w:p w:rsidR="001159A3" w:rsidRPr="001159A3" w:rsidRDefault="001159A3" w:rsidP="001159A3">
      <w:pPr>
        <w:rPr>
          <w:lang w:val="en"/>
        </w:rPr>
      </w:pPr>
      <w:r w:rsidRPr="001159A3">
        <w:rPr>
          <w:lang w:val="en"/>
        </w:rPr>
        <w:t>Methods for warning vehicles as they approach a traffic backup caused by a work zone incident include:</w:t>
      </w:r>
    </w:p>
    <w:p w:rsidR="001159A3" w:rsidRPr="001159A3" w:rsidRDefault="001159A3" w:rsidP="001159A3">
      <w:pPr>
        <w:numPr>
          <w:ilvl w:val="0"/>
          <w:numId w:val="7"/>
        </w:numPr>
        <w:rPr>
          <w:lang w:val="en"/>
        </w:rPr>
      </w:pPr>
      <w:r w:rsidRPr="001159A3">
        <w:rPr>
          <w:lang w:val="en"/>
        </w:rPr>
        <w:object w:dxaOrig="225" w:dyaOrig="225">
          <v:shape id="_x0000_i1176" type="#_x0000_t75" style="width:20.25pt;height:18pt" o:ole="">
            <v:imagedata r:id="rId5" o:title=""/>
          </v:shape>
          <w:control r:id="rId31" w:name="DefaultOcxName24" w:shapeid="_x0000_i1176"/>
        </w:object>
      </w:r>
      <w:r w:rsidRPr="001159A3">
        <w:rPr>
          <w:lang w:val="en"/>
        </w:rPr>
        <w:t xml:space="preserve">Law enforcement vehicles with their lights flashing. </w:t>
      </w:r>
    </w:p>
    <w:p w:rsidR="001159A3" w:rsidRPr="001159A3" w:rsidRDefault="001159A3" w:rsidP="001159A3">
      <w:pPr>
        <w:numPr>
          <w:ilvl w:val="0"/>
          <w:numId w:val="7"/>
        </w:numPr>
        <w:rPr>
          <w:lang w:val="en"/>
        </w:rPr>
      </w:pPr>
      <w:r w:rsidRPr="001159A3">
        <w:rPr>
          <w:lang w:val="en"/>
        </w:rPr>
        <w:object w:dxaOrig="225" w:dyaOrig="225">
          <v:shape id="_x0000_i1179" type="#_x0000_t75" style="width:20.25pt;height:18pt" o:ole="">
            <v:imagedata r:id="rId5" o:title=""/>
          </v:shape>
          <w:control r:id="rId32" w:name="DefaultOcxName25" w:shapeid="_x0000_i1179"/>
        </w:object>
      </w:r>
      <w:r w:rsidRPr="001159A3">
        <w:rPr>
          <w:lang w:val="en"/>
        </w:rPr>
        <w:t xml:space="preserve">Portable fabric signs. </w:t>
      </w:r>
    </w:p>
    <w:p w:rsidR="001159A3" w:rsidRPr="001159A3" w:rsidRDefault="001159A3" w:rsidP="001159A3">
      <w:pPr>
        <w:numPr>
          <w:ilvl w:val="0"/>
          <w:numId w:val="7"/>
        </w:numPr>
        <w:rPr>
          <w:lang w:val="en"/>
        </w:rPr>
      </w:pPr>
      <w:r w:rsidRPr="001159A3">
        <w:rPr>
          <w:lang w:val="en"/>
        </w:rPr>
        <w:object w:dxaOrig="225" w:dyaOrig="225">
          <v:shape id="_x0000_i1182" type="#_x0000_t75" style="width:20.25pt;height:18pt" o:ole="">
            <v:imagedata r:id="rId5" o:title=""/>
          </v:shape>
          <w:control r:id="rId33" w:name="DefaultOcxName26" w:shapeid="_x0000_i1182"/>
        </w:object>
      </w:r>
      <w:r w:rsidRPr="001159A3">
        <w:rPr>
          <w:lang w:val="en"/>
        </w:rPr>
        <w:t xml:space="preserve">Trailer-mounted electronic signs. </w:t>
      </w:r>
    </w:p>
    <w:p w:rsidR="001159A3" w:rsidRPr="001159A3" w:rsidRDefault="001159A3" w:rsidP="001159A3">
      <w:pPr>
        <w:numPr>
          <w:ilvl w:val="0"/>
          <w:numId w:val="7"/>
        </w:numPr>
        <w:rPr>
          <w:lang w:val="en"/>
        </w:rPr>
      </w:pPr>
      <w:r w:rsidRPr="001159A3">
        <w:rPr>
          <w:lang w:val="en"/>
        </w:rPr>
        <w:object w:dxaOrig="225" w:dyaOrig="225">
          <v:shape id="_x0000_i1185" type="#_x0000_t75" style="width:20.25pt;height:18pt" o:ole="">
            <v:imagedata r:id="rId5" o:title=""/>
          </v:shape>
          <w:control r:id="rId34" w:name="DefaultOcxName27" w:shapeid="_x0000_i1185"/>
        </w:object>
      </w:r>
      <w:r w:rsidRPr="001159A3">
        <w:rPr>
          <w:lang w:val="en"/>
        </w:rPr>
        <w:t xml:space="preserve">Specially-marked vehicles provided by the construction contractor. </w:t>
      </w:r>
    </w:p>
    <w:p w:rsidR="001159A3" w:rsidRPr="001159A3" w:rsidRDefault="001159A3" w:rsidP="001159A3">
      <w:pPr>
        <w:numPr>
          <w:ilvl w:val="0"/>
          <w:numId w:val="7"/>
        </w:numPr>
        <w:rPr>
          <w:lang w:val="en"/>
        </w:rPr>
      </w:pPr>
      <w:r w:rsidRPr="001159A3">
        <w:rPr>
          <w:lang w:val="en"/>
        </w:rPr>
        <w:lastRenderedPageBreak/>
        <w:object w:dxaOrig="225" w:dyaOrig="225">
          <v:shape id="_x0000_i1188" type="#_x0000_t75" style="width:20.25pt;height:18pt" o:ole="">
            <v:imagedata r:id="rId7" o:title=""/>
          </v:shape>
          <w:control r:id="rId35" w:name="DefaultOcxName28" w:shapeid="_x0000_i1188"/>
        </w:object>
      </w:r>
      <w:r w:rsidRPr="001159A3">
        <w:rPr>
          <w:lang w:val="en"/>
        </w:rPr>
        <w:t xml:space="preserve">All of the above </w:t>
      </w:r>
    </w:p>
    <w:p w:rsidR="001159A3" w:rsidRPr="001159A3" w:rsidRDefault="001159A3" w:rsidP="001159A3">
      <w:pPr>
        <w:rPr>
          <w:lang w:val="en"/>
        </w:rPr>
      </w:pPr>
      <w:r w:rsidRPr="001159A3">
        <w:rPr>
          <w:lang w:val="en"/>
        </w:rPr>
        <w:t>When a large number of contractor and emergency response vehicles gather in one place at night with their warning lights flashing:</w:t>
      </w:r>
    </w:p>
    <w:p w:rsidR="001159A3" w:rsidRPr="001159A3" w:rsidRDefault="001159A3" w:rsidP="001159A3">
      <w:pPr>
        <w:numPr>
          <w:ilvl w:val="0"/>
          <w:numId w:val="8"/>
        </w:numPr>
        <w:rPr>
          <w:lang w:val="en"/>
        </w:rPr>
      </w:pPr>
      <w:r w:rsidRPr="001159A3">
        <w:rPr>
          <w:lang w:val="en"/>
        </w:rPr>
        <w:object w:dxaOrig="225" w:dyaOrig="225">
          <v:shape id="_x0000_i1191" type="#_x0000_t75" style="width:20.25pt;height:18pt" o:ole="">
            <v:imagedata r:id="rId5" o:title=""/>
          </v:shape>
          <w:control r:id="rId36" w:name="DefaultOcxName29" w:shapeid="_x0000_i1191"/>
        </w:object>
      </w:r>
      <w:r w:rsidRPr="001159A3">
        <w:rPr>
          <w:lang w:val="en"/>
        </w:rPr>
        <w:t xml:space="preserve">The lights should be as bright as possible. </w:t>
      </w:r>
    </w:p>
    <w:p w:rsidR="001159A3" w:rsidRPr="001159A3" w:rsidRDefault="001159A3" w:rsidP="001159A3">
      <w:pPr>
        <w:numPr>
          <w:ilvl w:val="0"/>
          <w:numId w:val="8"/>
        </w:numPr>
        <w:rPr>
          <w:lang w:val="en"/>
        </w:rPr>
      </w:pPr>
      <w:r w:rsidRPr="001159A3">
        <w:rPr>
          <w:lang w:val="en"/>
        </w:rPr>
        <w:object w:dxaOrig="225" w:dyaOrig="225">
          <v:shape id="_x0000_i1194" type="#_x0000_t75" style="width:20.25pt;height:18pt" o:ole="">
            <v:imagedata r:id="rId5" o:title=""/>
          </v:shape>
          <w:control r:id="rId37" w:name="DefaultOcxName30" w:shapeid="_x0000_i1194"/>
        </w:object>
      </w:r>
      <w:r w:rsidRPr="001159A3">
        <w:rPr>
          <w:lang w:val="en"/>
        </w:rPr>
        <w:t xml:space="preserve">The flash rate should be as rapid as possible. </w:t>
      </w:r>
    </w:p>
    <w:p w:rsidR="001159A3" w:rsidRPr="001159A3" w:rsidRDefault="001159A3" w:rsidP="001159A3">
      <w:pPr>
        <w:numPr>
          <w:ilvl w:val="0"/>
          <w:numId w:val="8"/>
        </w:numPr>
        <w:rPr>
          <w:lang w:val="en"/>
        </w:rPr>
      </w:pPr>
      <w:r w:rsidRPr="001159A3">
        <w:rPr>
          <w:lang w:val="en"/>
        </w:rPr>
        <w:object w:dxaOrig="225" w:dyaOrig="225">
          <v:shape id="_x0000_i1197" type="#_x0000_t75" style="width:20.25pt;height:18pt" o:ole="">
            <v:imagedata r:id="rId7" o:title=""/>
          </v:shape>
          <w:control r:id="rId38" w:name="DefaultOcxName31" w:shapeid="_x0000_i1197"/>
        </w:object>
      </w:r>
      <w:r w:rsidRPr="001159A3">
        <w:rPr>
          <w:lang w:val="en"/>
        </w:rPr>
        <w:t xml:space="preserve">Lights should be reduced to the essential few. </w:t>
      </w:r>
    </w:p>
    <w:p w:rsidR="001159A3" w:rsidRPr="001159A3" w:rsidRDefault="001159A3" w:rsidP="001159A3">
      <w:pPr>
        <w:numPr>
          <w:ilvl w:val="0"/>
          <w:numId w:val="8"/>
        </w:numPr>
        <w:rPr>
          <w:lang w:val="en"/>
        </w:rPr>
      </w:pPr>
      <w:r w:rsidRPr="001159A3">
        <w:rPr>
          <w:lang w:val="en"/>
        </w:rPr>
        <w:object w:dxaOrig="225" w:dyaOrig="225">
          <v:shape id="_x0000_i1200" type="#_x0000_t75" style="width:20.25pt;height:18pt" o:ole="">
            <v:imagedata r:id="rId5" o:title=""/>
          </v:shape>
          <w:control r:id="rId39" w:name="DefaultOcxName32" w:shapeid="_x0000_i1200"/>
        </w:object>
      </w:r>
      <w:r w:rsidRPr="001159A3">
        <w:rPr>
          <w:lang w:val="en"/>
        </w:rPr>
        <w:t xml:space="preserve">There is no risk that glare from the lights will affect visibility for older drivers. </w:t>
      </w:r>
    </w:p>
    <w:p w:rsidR="001159A3" w:rsidRPr="001159A3" w:rsidRDefault="001159A3" w:rsidP="001159A3">
      <w:pPr>
        <w:rPr>
          <w:lang w:val="en"/>
        </w:rPr>
      </w:pPr>
      <w:r w:rsidRPr="001159A3">
        <w:rPr>
          <w:lang w:val="en"/>
        </w:rPr>
        <w:t xml:space="preserve">The following </w:t>
      </w:r>
      <w:r w:rsidR="008126AF">
        <w:rPr>
          <w:lang w:val="en"/>
        </w:rPr>
        <w:t xml:space="preserve">challenges </w:t>
      </w:r>
      <w:r w:rsidRPr="001159A3">
        <w:rPr>
          <w:lang w:val="en"/>
        </w:rPr>
        <w:t xml:space="preserve"> are </w:t>
      </w:r>
      <w:r w:rsidR="008126AF">
        <w:rPr>
          <w:lang w:val="en"/>
        </w:rPr>
        <w:t xml:space="preserve">common </w:t>
      </w:r>
      <w:bookmarkStart w:id="0" w:name="_GoBack"/>
      <w:bookmarkEnd w:id="0"/>
      <w:r w:rsidRPr="001159A3">
        <w:rPr>
          <w:lang w:val="en"/>
        </w:rPr>
        <w:t>during work zone incidents (</w:t>
      </w:r>
      <w:r w:rsidRPr="00595443">
        <w:rPr>
          <w:u w:val="single"/>
          <w:lang w:val="en"/>
        </w:rPr>
        <w:t>mark all that apply</w:t>
      </w:r>
      <w:r w:rsidRPr="001159A3">
        <w:rPr>
          <w:lang w:val="en"/>
        </w:rPr>
        <w:t>):</w:t>
      </w:r>
    </w:p>
    <w:p w:rsidR="001159A3" w:rsidRPr="001159A3" w:rsidRDefault="001159A3" w:rsidP="001159A3">
      <w:pPr>
        <w:numPr>
          <w:ilvl w:val="0"/>
          <w:numId w:val="9"/>
        </w:numPr>
        <w:rPr>
          <w:lang w:val="en"/>
        </w:rPr>
      </w:pPr>
      <w:r w:rsidRPr="001159A3">
        <w:rPr>
          <w:lang w:val="en"/>
        </w:rPr>
        <w:object w:dxaOrig="225" w:dyaOrig="225">
          <v:shape id="_x0000_i1203" type="#_x0000_t75" style="width:20.25pt;height:18pt" o:ole="">
            <v:imagedata r:id="rId40" o:title=""/>
          </v:shape>
          <w:control r:id="rId41" w:name="DefaultOcxName33" w:shapeid="_x0000_i1203"/>
        </w:object>
      </w:r>
      <w:r w:rsidRPr="001159A3">
        <w:rPr>
          <w:lang w:val="en"/>
        </w:rPr>
        <w:t xml:space="preserve">Getting timely access to the incident site. </w:t>
      </w:r>
    </w:p>
    <w:p w:rsidR="001159A3" w:rsidRPr="001159A3" w:rsidRDefault="001159A3" w:rsidP="001159A3">
      <w:pPr>
        <w:numPr>
          <w:ilvl w:val="0"/>
          <w:numId w:val="9"/>
        </w:numPr>
        <w:rPr>
          <w:lang w:val="en"/>
        </w:rPr>
      </w:pPr>
      <w:r w:rsidRPr="001159A3">
        <w:rPr>
          <w:lang w:val="en"/>
        </w:rPr>
        <w:object w:dxaOrig="225" w:dyaOrig="225">
          <v:shape id="_x0000_i1206" type="#_x0000_t75" style="width:20.25pt;height:18pt" o:ole="">
            <v:imagedata r:id="rId40" o:title=""/>
          </v:shape>
          <w:control r:id="rId42" w:name="DefaultOcxName34" w:shapeid="_x0000_i1206"/>
        </w:object>
      </w:r>
      <w:r w:rsidRPr="001159A3">
        <w:rPr>
          <w:lang w:val="en"/>
        </w:rPr>
        <w:t xml:space="preserve">Temporarily commandeering the contractor's traffic control drums to provide route guidance for motorists. </w:t>
      </w:r>
    </w:p>
    <w:p w:rsidR="001159A3" w:rsidRPr="001159A3" w:rsidRDefault="001159A3" w:rsidP="001159A3">
      <w:pPr>
        <w:numPr>
          <w:ilvl w:val="0"/>
          <w:numId w:val="9"/>
        </w:numPr>
        <w:rPr>
          <w:lang w:val="en"/>
        </w:rPr>
      </w:pPr>
      <w:r w:rsidRPr="001159A3">
        <w:rPr>
          <w:lang w:val="en"/>
        </w:rPr>
        <w:object w:dxaOrig="225" w:dyaOrig="225">
          <v:shape id="_x0000_i1209" type="#_x0000_t75" style="width:20.25pt;height:18pt" o:ole="">
            <v:imagedata r:id="rId40" o:title=""/>
          </v:shape>
          <w:control r:id="rId43" w:name="DefaultOcxName35" w:shapeid="_x0000_i1209"/>
        </w:object>
      </w:r>
      <w:r w:rsidRPr="001159A3">
        <w:rPr>
          <w:lang w:val="en"/>
        </w:rPr>
        <w:t xml:space="preserve">Coordinating the activities of first responders, the contractor, and the agency's construction management staff. </w:t>
      </w:r>
    </w:p>
    <w:p w:rsidR="001159A3" w:rsidRPr="001159A3" w:rsidRDefault="001159A3" w:rsidP="001159A3">
      <w:pPr>
        <w:numPr>
          <w:ilvl w:val="0"/>
          <w:numId w:val="9"/>
        </w:numPr>
        <w:rPr>
          <w:lang w:val="en"/>
        </w:rPr>
      </w:pPr>
      <w:r w:rsidRPr="001159A3">
        <w:rPr>
          <w:lang w:val="en"/>
        </w:rPr>
        <w:object w:dxaOrig="225" w:dyaOrig="225">
          <v:shape id="_x0000_i1212" type="#_x0000_t75" style="width:20.25pt;height:18pt" o:ole="">
            <v:imagedata r:id="rId40" o:title=""/>
          </v:shape>
          <w:control r:id="rId44" w:name="DefaultOcxName36" w:shapeid="_x0000_i1212"/>
        </w:object>
      </w:r>
      <w:r w:rsidRPr="001159A3">
        <w:rPr>
          <w:lang w:val="en"/>
        </w:rPr>
        <w:t xml:space="preserve">Preventing traffic backups. </w:t>
      </w:r>
    </w:p>
    <w:p w:rsidR="001159A3" w:rsidRPr="001159A3" w:rsidRDefault="001159A3" w:rsidP="001159A3">
      <w:pPr>
        <w:rPr>
          <w:lang w:val="en"/>
        </w:rPr>
      </w:pPr>
      <w:r w:rsidRPr="001159A3">
        <w:rPr>
          <w:lang w:val="en"/>
        </w:rPr>
        <w:t>Under current regulations, transportation agencies have no obligation to talk to first responders in the project area when they decide how to manage traffic on a large highway construction project that uses federal funding.</w:t>
      </w:r>
    </w:p>
    <w:p w:rsidR="001159A3" w:rsidRPr="001159A3" w:rsidRDefault="001159A3" w:rsidP="001159A3">
      <w:pPr>
        <w:numPr>
          <w:ilvl w:val="0"/>
          <w:numId w:val="10"/>
        </w:numPr>
        <w:rPr>
          <w:lang w:val="en"/>
        </w:rPr>
      </w:pPr>
      <w:r w:rsidRPr="001159A3">
        <w:rPr>
          <w:lang w:val="en"/>
        </w:rPr>
        <w:object w:dxaOrig="225" w:dyaOrig="225">
          <v:shape id="_x0000_i1215" type="#_x0000_t75" style="width:20.25pt;height:18pt" o:ole="">
            <v:imagedata r:id="rId5" o:title=""/>
          </v:shape>
          <w:control r:id="rId45" w:name="DefaultOcxName37" w:shapeid="_x0000_i1215"/>
        </w:object>
      </w:r>
      <w:r w:rsidRPr="001159A3">
        <w:rPr>
          <w:lang w:val="en"/>
        </w:rPr>
        <w:t xml:space="preserve">True </w:t>
      </w:r>
    </w:p>
    <w:p w:rsidR="001159A3" w:rsidRPr="001159A3" w:rsidRDefault="001159A3" w:rsidP="001159A3">
      <w:pPr>
        <w:numPr>
          <w:ilvl w:val="0"/>
          <w:numId w:val="10"/>
        </w:numPr>
        <w:rPr>
          <w:lang w:val="en"/>
        </w:rPr>
      </w:pPr>
      <w:r w:rsidRPr="001159A3">
        <w:rPr>
          <w:lang w:val="en"/>
        </w:rPr>
        <w:object w:dxaOrig="225" w:dyaOrig="225">
          <v:shape id="_x0000_i1218" type="#_x0000_t75" style="width:20.25pt;height:18pt" o:ole="">
            <v:imagedata r:id="rId7" o:title=""/>
          </v:shape>
          <w:control r:id="rId46" w:name="DefaultOcxName38" w:shapeid="_x0000_i1218"/>
        </w:object>
      </w:r>
      <w:r w:rsidRPr="001159A3">
        <w:rPr>
          <w:lang w:val="en"/>
        </w:rPr>
        <w:t xml:space="preserve">False </w:t>
      </w:r>
    </w:p>
    <w:p w:rsidR="002959D6" w:rsidRDefault="002959D6"/>
    <w:sectPr w:rsidR="00295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F0723"/>
    <w:multiLevelType w:val="multilevel"/>
    <w:tmpl w:val="DC04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071525"/>
    <w:multiLevelType w:val="multilevel"/>
    <w:tmpl w:val="CEA6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45F09"/>
    <w:multiLevelType w:val="multilevel"/>
    <w:tmpl w:val="313C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A0906"/>
    <w:multiLevelType w:val="multilevel"/>
    <w:tmpl w:val="9C16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0F11CC"/>
    <w:multiLevelType w:val="multilevel"/>
    <w:tmpl w:val="F9E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02002D"/>
    <w:multiLevelType w:val="multilevel"/>
    <w:tmpl w:val="B6404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F21FB2"/>
    <w:multiLevelType w:val="multilevel"/>
    <w:tmpl w:val="6DC8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E259E"/>
    <w:multiLevelType w:val="multilevel"/>
    <w:tmpl w:val="9EA49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B63B19"/>
    <w:multiLevelType w:val="multilevel"/>
    <w:tmpl w:val="CB0C3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7112D7"/>
    <w:multiLevelType w:val="multilevel"/>
    <w:tmpl w:val="C658C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3"/>
  </w:num>
  <w:num w:numId="5">
    <w:abstractNumId w:val="6"/>
  </w:num>
  <w:num w:numId="6">
    <w:abstractNumId w:val="5"/>
  </w:num>
  <w:num w:numId="7">
    <w:abstractNumId w:val="1"/>
  </w:num>
  <w:num w:numId="8">
    <w:abstractNumId w:val="4"/>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A3"/>
    <w:rsid w:val="00001410"/>
    <w:rsid w:val="00005AD4"/>
    <w:rsid w:val="00006304"/>
    <w:rsid w:val="00015F80"/>
    <w:rsid w:val="000238B6"/>
    <w:rsid w:val="00026242"/>
    <w:rsid w:val="000352D9"/>
    <w:rsid w:val="0003659A"/>
    <w:rsid w:val="00042520"/>
    <w:rsid w:val="00046C97"/>
    <w:rsid w:val="00046FAA"/>
    <w:rsid w:val="00056CDC"/>
    <w:rsid w:val="00066E88"/>
    <w:rsid w:val="000727E3"/>
    <w:rsid w:val="00077B17"/>
    <w:rsid w:val="00077DF1"/>
    <w:rsid w:val="000840A9"/>
    <w:rsid w:val="00084195"/>
    <w:rsid w:val="00095B64"/>
    <w:rsid w:val="00097DC9"/>
    <w:rsid w:val="000A06F3"/>
    <w:rsid w:val="000A1F95"/>
    <w:rsid w:val="000A3910"/>
    <w:rsid w:val="000A7764"/>
    <w:rsid w:val="000B1845"/>
    <w:rsid w:val="000B3FA6"/>
    <w:rsid w:val="000B5F96"/>
    <w:rsid w:val="000B7DA8"/>
    <w:rsid w:val="000C0955"/>
    <w:rsid w:val="000C0F9E"/>
    <w:rsid w:val="000C21CF"/>
    <w:rsid w:val="000C3D28"/>
    <w:rsid w:val="000C49AD"/>
    <w:rsid w:val="000C6B15"/>
    <w:rsid w:val="000C7773"/>
    <w:rsid w:val="000C788F"/>
    <w:rsid w:val="000D0490"/>
    <w:rsid w:val="000D0C3B"/>
    <w:rsid w:val="000D3162"/>
    <w:rsid w:val="000E5CB6"/>
    <w:rsid w:val="000F096A"/>
    <w:rsid w:val="000F37DC"/>
    <w:rsid w:val="000F596E"/>
    <w:rsid w:val="000F5A1F"/>
    <w:rsid w:val="0010044F"/>
    <w:rsid w:val="001013BC"/>
    <w:rsid w:val="001031A7"/>
    <w:rsid w:val="00104794"/>
    <w:rsid w:val="00111DE0"/>
    <w:rsid w:val="00112349"/>
    <w:rsid w:val="001136B4"/>
    <w:rsid w:val="00114EB6"/>
    <w:rsid w:val="001159A3"/>
    <w:rsid w:val="00120754"/>
    <w:rsid w:val="001211ED"/>
    <w:rsid w:val="001229E8"/>
    <w:rsid w:val="00123120"/>
    <w:rsid w:val="00123340"/>
    <w:rsid w:val="00123A82"/>
    <w:rsid w:val="00123E17"/>
    <w:rsid w:val="00124F9C"/>
    <w:rsid w:val="00125135"/>
    <w:rsid w:val="00125DFE"/>
    <w:rsid w:val="00130220"/>
    <w:rsid w:val="001373DE"/>
    <w:rsid w:val="00140456"/>
    <w:rsid w:val="0014233F"/>
    <w:rsid w:val="00155682"/>
    <w:rsid w:val="00156A1F"/>
    <w:rsid w:val="00157747"/>
    <w:rsid w:val="00163262"/>
    <w:rsid w:val="00163486"/>
    <w:rsid w:val="00165955"/>
    <w:rsid w:val="001701A0"/>
    <w:rsid w:val="00172613"/>
    <w:rsid w:val="00174E26"/>
    <w:rsid w:val="001804DE"/>
    <w:rsid w:val="00181D49"/>
    <w:rsid w:val="00182CEA"/>
    <w:rsid w:val="001839D1"/>
    <w:rsid w:val="001839F3"/>
    <w:rsid w:val="001910BD"/>
    <w:rsid w:val="001950F0"/>
    <w:rsid w:val="001A30AE"/>
    <w:rsid w:val="001B04B9"/>
    <w:rsid w:val="001B7FEA"/>
    <w:rsid w:val="001C3A38"/>
    <w:rsid w:val="001D341E"/>
    <w:rsid w:val="001D4A5F"/>
    <w:rsid w:val="001D556A"/>
    <w:rsid w:val="001D7DFD"/>
    <w:rsid w:val="001E175D"/>
    <w:rsid w:val="001F41A2"/>
    <w:rsid w:val="001F44A6"/>
    <w:rsid w:val="00200931"/>
    <w:rsid w:val="00205F72"/>
    <w:rsid w:val="00212077"/>
    <w:rsid w:val="00214595"/>
    <w:rsid w:val="00221CDA"/>
    <w:rsid w:val="00224C90"/>
    <w:rsid w:val="00230BAD"/>
    <w:rsid w:val="00236CBA"/>
    <w:rsid w:val="0024058C"/>
    <w:rsid w:val="00252988"/>
    <w:rsid w:val="00255686"/>
    <w:rsid w:val="0025630F"/>
    <w:rsid w:val="00267CC5"/>
    <w:rsid w:val="0027024E"/>
    <w:rsid w:val="00274C7E"/>
    <w:rsid w:val="00277535"/>
    <w:rsid w:val="0027797B"/>
    <w:rsid w:val="00286267"/>
    <w:rsid w:val="002959D6"/>
    <w:rsid w:val="002A0DF0"/>
    <w:rsid w:val="002A2435"/>
    <w:rsid w:val="002A33A9"/>
    <w:rsid w:val="002A4450"/>
    <w:rsid w:val="002B4AC2"/>
    <w:rsid w:val="002C04AD"/>
    <w:rsid w:val="002C48F4"/>
    <w:rsid w:val="002C4B16"/>
    <w:rsid w:val="002C5797"/>
    <w:rsid w:val="002C596A"/>
    <w:rsid w:val="002D083D"/>
    <w:rsid w:val="002D348E"/>
    <w:rsid w:val="002E2BBB"/>
    <w:rsid w:val="002E5DB3"/>
    <w:rsid w:val="002E6ABB"/>
    <w:rsid w:val="002F4F62"/>
    <w:rsid w:val="002F5783"/>
    <w:rsid w:val="002F7A35"/>
    <w:rsid w:val="0030015C"/>
    <w:rsid w:val="00302B67"/>
    <w:rsid w:val="00305A03"/>
    <w:rsid w:val="00310584"/>
    <w:rsid w:val="00312E6F"/>
    <w:rsid w:val="00320207"/>
    <w:rsid w:val="003263AF"/>
    <w:rsid w:val="00332B35"/>
    <w:rsid w:val="00332B61"/>
    <w:rsid w:val="003331A0"/>
    <w:rsid w:val="00350A51"/>
    <w:rsid w:val="0035453D"/>
    <w:rsid w:val="00363424"/>
    <w:rsid w:val="00370630"/>
    <w:rsid w:val="00371E25"/>
    <w:rsid w:val="00371FA8"/>
    <w:rsid w:val="0037684B"/>
    <w:rsid w:val="00387044"/>
    <w:rsid w:val="0038718A"/>
    <w:rsid w:val="00387F49"/>
    <w:rsid w:val="003A0E05"/>
    <w:rsid w:val="003A6BB9"/>
    <w:rsid w:val="003B21D1"/>
    <w:rsid w:val="003B63B2"/>
    <w:rsid w:val="003C1749"/>
    <w:rsid w:val="003C23F3"/>
    <w:rsid w:val="003D468F"/>
    <w:rsid w:val="003D5429"/>
    <w:rsid w:val="003D5B64"/>
    <w:rsid w:val="003E0EBA"/>
    <w:rsid w:val="003E3711"/>
    <w:rsid w:val="003E4C15"/>
    <w:rsid w:val="003E5714"/>
    <w:rsid w:val="00400593"/>
    <w:rsid w:val="00403353"/>
    <w:rsid w:val="00404AD7"/>
    <w:rsid w:val="00411D62"/>
    <w:rsid w:val="00413166"/>
    <w:rsid w:val="00413A68"/>
    <w:rsid w:val="00417349"/>
    <w:rsid w:val="00417696"/>
    <w:rsid w:val="00417A38"/>
    <w:rsid w:val="00425DFF"/>
    <w:rsid w:val="00433159"/>
    <w:rsid w:val="004349DB"/>
    <w:rsid w:val="004368C0"/>
    <w:rsid w:val="0044148A"/>
    <w:rsid w:val="00445BBC"/>
    <w:rsid w:val="00447198"/>
    <w:rsid w:val="00451D89"/>
    <w:rsid w:val="00456052"/>
    <w:rsid w:val="004712F0"/>
    <w:rsid w:val="00474EE6"/>
    <w:rsid w:val="00475723"/>
    <w:rsid w:val="00492A89"/>
    <w:rsid w:val="00493879"/>
    <w:rsid w:val="004A02F5"/>
    <w:rsid w:val="004A38EF"/>
    <w:rsid w:val="004B019C"/>
    <w:rsid w:val="004B4DAA"/>
    <w:rsid w:val="004B6727"/>
    <w:rsid w:val="004B72BD"/>
    <w:rsid w:val="004C09D5"/>
    <w:rsid w:val="004C0F45"/>
    <w:rsid w:val="004C5BB1"/>
    <w:rsid w:val="004C682C"/>
    <w:rsid w:val="004D43F5"/>
    <w:rsid w:val="004E5FA3"/>
    <w:rsid w:val="004E5FB2"/>
    <w:rsid w:val="004E6500"/>
    <w:rsid w:val="004F0D20"/>
    <w:rsid w:val="004F1B58"/>
    <w:rsid w:val="004F3DE6"/>
    <w:rsid w:val="004F47A4"/>
    <w:rsid w:val="004F67D6"/>
    <w:rsid w:val="004F69F6"/>
    <w:rsid w:val="005034A1"/>
    <w:rsid w:val="005124EE"/>
    <w:rsid w:val="005227B0"/>
    <w:rsid w:val="00526CC2"/>
    <w:rsid w:val="00527DC5"/>
    <w:rsid w:val="00532405"/>
    <w:rsid w:val="00532ACC"/>
    <w:rsid w:val="00532BC7"/>
    <w:rsid w:val="00534CF2"/>
    <w:rsid w:val="00535D90"/>
    <w:rsid w:val="005408AC"/>
    <w:rsid w:val="00542A0A"/>
    <w:rsid w:val="0055146B"/>
    <w:rsid w:val="00552606"/>
    <w:rsid w:val="00554CD6"/>
    <w:rsid w:val="00556275"/>
    <w:rsid w:val="00556E21"/>
    <w:rsid w:val="005605FA"/>
    <w:rsid w:val="0056405C"/>
    <w:rsid w:val="00570379"/>
    <w:rsid w:val="00574E70"/>
    <w:rsid w:val="00576A64"/>
    <w:rsid w:val="005773D8"/>
    <w:rsid w:val="00582BB3"/>
    <w:rsid w:val="005831B8"/>
    <w:rsid w:val="00586561"/>
    <w:rsid w:val="00587954"/>
    <w:rsid w:val="005910A7"/>
    <w:rsid w:val="005914B8"/>
    <w:rsid w:val="00591831"/>
    <w:rsid w:val="00595443"/>
    <w:rsid w:val="00595B81"/>
    <w:rsid w:val="00596F76"/>
    <w:rsid w:val="005A043E"/>
    <w:rsid w:val="005A1BC5"/>
    <w:rsid w:val="005A3548"/>
    <w:rsid w:val="005B11D0"/>
    <w:rsid w:val="005B1AEC"/>
    <w:rsid w:val="005B4AD1"/>
    <w:rsid w:val="005B566C"/>
    <w:rsid w:val="005C5FD2"/>
    <w:rsid w:val="005C6C94"/>
    <w:rsid w:val="005C7135"/>
    <w:rsid w:val="005D0E0F"/>
    <w:rsid w:val="005D3726"/>
    <w:rsid w:val="005D7228"/>
    <w:rsid w:val="005E0418"/>
    <w:rsid w:val="005E134C"/>
    <w:rsid w:val="005E21A8"/>
    <w:rsid w:val="005E7600"/>
    <w:rsid w:val="005F1541"/>
    <w:rsid w:val="005F4130"/>
    <w:rsid w:val="00603C3A"/>
    <w:rsid w:val="00606939"/>
    <w:rsid w:val="0061549B"/>
    <w:rsid w:val="00621E85"/>
    <w:rsid w:val="00624B37"/>
    <w:rsid w:val="006270B1"/>
    <w:rsid w:val="00631727"/>
    <w:rsid w:val="00632D18"/>
    <w:rsid w:val="00637D67"/>
    <w:rsid w:val="00647B08"/>
    <w:rsid w:val="00657129"/>
    <w:rsid w:val="0065736B"/>
    <w:rsid w:val="006627C9"/>
    <w:rsid w:val="00664546"/>
    <w:rsid w:val="00666F63"/>
    <w:rsid w:val="0066706D"/>
    <w:rsid w:val="00672D01"/>
    <w:rsid w:val="00676450"/>
    <w:rsid w:val="0068469A"/>
    <w:rsid w:val="00686409"/>
    <w:rsid w:val="0068645A"/>
    <w:rsid w:val="00690291"/>
    <w:rsid w:val="00690DE2"/>
    <w:rsid w:val="0069271B"/>
    <w:rsid w:val="00693B90"/>
    <w:rsid w:val="006966C1"/>
    <w:rsid w:val="0069748F"/>
    <w:rsid w:val="006A01FD"/>
    <w:rsid w:val="006A2873"/>
    <w:rsid w:val="006A6CB7"/>
    <w:rsid w:val="006A6D39"/>
    <w:rsid w:val="006B307B"/>
    <w:rsid w:val="006B3D38"/>
    <w:rsid w:val="006B4034"/>
    <w:rsid w:val="006B7ADC"/>
    <w:rsid w:val="006C1532"/>
    <w:rsid w:val="006C3AF8"/>
    <w:rsid w:val="006C6848"/>
    <w:rsid w:val="006C6F78"/>
    <w:rsid w:val="006C7FA1"/>
    <w:rsid w:val="006D26C2"/>
    <w:rsid w:val="006D4FEF"/>
    <w:rsid w:val="006D78E8"/>
    <w:rsid w:val="006E2639"/>
    <w:rsid w:val="006E2C6A"/>
    <w:rsid w:val="006F6D8D"/>
    <w:rsid w:val="0070209C"/>
    <w:rsid w:val="00703F4C"/>
    <w:rsid w:val="007079ED"/>
    <w:rsid w:val="0071375F"/>
    <w:rsid w:val="007156C0"/>
    <w:rsid w:val="00715EB5"/>
    <w:rsid w:val="007207D2"/>
    <w:rsid w:val="007212B5"/>
    <w:rsid w:val="00725F14"/>
    <w:rsid w:val="007278A6"/>
    <w:rsid w:val="00730B82"/>
    <w:rsid w:val="00730DAE"/>
    <w:rsid w:val="007313E1"/>
    <w:rsid w:val="007344FB"/>
    <w:rsid w:val="00744186"/>
    <w:rsid w:val="00746306"/>
    <w:rsid w:val="00754E74"/>
    <w:rsid w:val="00757C4C"/>
    <w:rsid w:val="00764CDA"/>
    <w:rsid w:val="0077371D"/>
    <w:rsid w:val="0077553D"/>
    <w:rsid w:val="007770AB"/>
    <w:rsid w:val="00780A37"/>
    <w:rsid w:val="00782CF5"/>
    <w:rsid w:val="007834D7"/>
    <w:rsid w:val="0078382B"/>
    <w:rsid w:val="00784865"/>
    <w:rsid w:val="007873A8"/>
    <w:rsid w:val="00790B52"/>
    <w:rsid w:val="00793D90"/>
    <w:rsid w:val="007945C5"/>
    <w:rsid w:val="007948F3"/>
    <w:rsid w:val="0079560E"/>
    <w:rsid w:val="007968C6"/>
    <w:rsid w:val="007A44B8"/>
    <w:rsid w:val="007A4DEF"/>
    <w:rsid w:val="007A53BB"/>
    <w:rsid w:val="007A7CB5"/>
    <w:rsid w:val="007A7E9A"/>
    <w:rsid w:val="007B36DD"/>
    <w:rsid w:val="007C007E"/>
    <w:rsid w:val="007C03B8"/>
    <w:rsid w:val="007C21D7"/>
    <w:rsid w:val="007C59C0"/>
    <w:rsid w:val="007D14D0"/>
    <w:rsid w:val="007D7608"/>
    <w:rsid w:val="007E083D"/>
    <w:rsid w:val="007E0E23"/>
    <w:rsid w:val="007E3831"/>
    <w:rsid w:val="007E5D6D"/>
    <w:rsid w:val="007F008F"/>
    <w:rsid w:val="007F375C"/>
    <w:rsid w:val="007F5FCD"/>
    <w:rsid w:val="008126AF"/>
    <w:rsid w:val="00815540"/>
    <w:rsid w:val="0082406C"/>
    <w:rsid w:val="00833A68"/>
    <w:rsid w:val="00833DC2"/>
    <w:rsid w:val="00834230"/>
    <w:rsid w:val="00834344"/>
    <w:rsid w:val="00835405"/>
    <w:rsid w:val="00840492"/>
    <w:rsid w:val="00841391"/>
    <w:rsid w:val="00842B1A"/>
    <w:rsid w:val="00843FD2"/>
    <w:rsid w:val="0084443F"/>
    <w:rsid w:val="0084646E"/>
    <w:rsid w:val="0084770D"/>
    <w:rsid w:val="008502B1"/>
    <w:rsid w:val="00850A18"/>
    <w:rsid w:val="0085249E"/>
    <w:rsid w:val="00860D84"/>
    <w:rsid w:val="00860DEA"/>
    <w:rsid w:val="00867640"/>
    <w:rsid w:val="0087019E"/>
    <w:rsid w:val="00874038"/>
    <w:rsid w:val="00876871"/>
    <w:rsid w:val="00880E54"/>
    <w:rsid w:val="00881DAD"/>
    <w:rsid w:val="00885EF3"/>
    <w:rsid w:val="00887136"/>
    <w:rsid w:val="00894304"/>
    <w:rsid w:val="00895C8C"/>
    <w:rsid w:val="00896E02"/>
    <w:rsid w:val="008C202B"/>
    <w:rsid w:val="008C2109"/>
    <w:rsid w:val="008C4C72"/>
    <w:rsid w:val="008C7EFA"/>
    <w:rsid w:val="008D0B04"/>
    <w:rsid w:val="008D19CF"/>
    <w:rsid w:val="008D2385"/>
    <w:rsid w:val="008D5B76"/>
    <w:rsid w:val="008E0FD0"/>
    <w:rsid w:val="008E226F"/>
    <w:rsid w:val="008E3F1F"/>
    <w:rsid w:val="008E40B1"/>
    <w:rsid w:val="008E6D6C"/>
    <w:rsid w:val="008F5C56"/>
    <w:rsid w:val="00903F75"/>
    <w:rsid w:val="00904BBD"/>
    <w:rsid w:val="00911722"/>
    <w:rsid w:val="00915654"/>
    <w:rsid w:val="009267A6"/>
    <w:rsid w:val="00926C94"/>
    <w:rsid w:val="00931511"/>
    <w:rsid w:val="009355CE"/>
    <w:rsid w:val="0094024C"/>
    <w:rsid w:val="0094642D"/>
    <w:rsid w:val="00947E7D"/>
    <w:rsid w:val="00950A78"/>
    <w:rsid w:val="00957AF9"/>
    <w:rsid w:val="00960931"/>
    <w:rsid w:val="00962CB4"/>
    <w:rsid w:val="00965465"/>
    <w:rsid w:val="00965DE8"/>
    <w:rsid w:val="00974077"/>
    <w:rsid w:val="009778A6"/>
    <w:rsid w:val="00991FF1"/>
    <w:rsid w:val="00994680"/>
    <w:rsid w:val="00994B01"/>
    <w:rsid w:val="009B0CAC"/>
    <w:rsid w:val="009B15FD"/>
    <w:rsid w:val="009B7106"/>
    <w:rsid w:val="009B75E0"/>
    <w:rsid w:val="009C411F"/>
    <w:rsid w:val="009D272A"/>
    <w:rsid w:val="009D362F"/>
    <w:rsid w:val="009D4279"/>
    <w:rsid w:val="009D50D8"/>
    <w:rsid w:val="009D737B"/>
    <w:rsid w:val="009E73A3"/>
    <w:rsid w:val="009F097E"/>
    <w:rsid w:val="009F0CC8"/>
    <w:rsid w:val="009F22DF"/>
    <w:rsid w:val="009F6077"/>
    <w:rsid w:val="00A00316"/>
    <w:rsid w:val="00A0326F"/>
    <w:rsid w:val="00A17401"/>
    <w:rsid w:val="00A230A0"/>
    <w:rsid w:val="00A23271"/>
    <w:rsid w:val="00A24544"/>
    <w:rsid w:val="00A26761"/>
    <w:rsid w:val="00A30F68"/>
    <w:rsid w:val="00A3104A"/>
    <w:rsid w:val="00A34518"/>
    <w:rsid w:val="00A36C3D"/>
    <w:rsid w:val="00A41E5B"/>
    <w:rsid w:val="00A440B8"/>
    <w:rsid w:val="00A45AB2"/>
    <w:rsid w:val="00A47A4F"/>
    <w:rsid w:val="00A540BE"/>
    <w:rsid w:val="00A541E1"/>
    <w:rsid w:val="00A64142"/>
    <w:rsid w:val="00A65531"/>
    <w:rsid w:val="00A811A6"/>
    <w:rsid w:val="00A830A5"/>
    <w:rsid w:val="00A83439"/>
    <w:rsid w:val="00A83479"/>
    <w:rsid w:val="00A836C1"/>
    <w:rsid w:val="00A85A3E"/>
    <w:rsid w:val="00A85E5E"/>
    <w:rsid w:val="00A94A18"/>
    <w:rsid w:val="00A97149"/>
    <w:rsid w:val="00AA4DD2"/>
    <w:rsid w:val="00AB02F0"/>
    <w:rsid w:val="00AB4CC1"/>
    <w:rsid w:val="00AB64B0"/>
    <w:rsid w:val="00AC0B41"/>
    <w:rsid w:val="00AC4A92"/>
    <w:rsid w:val="00AC4AAB"/>
    <w:rsid w:val="00AC6CB7"/>
    <w:rsid w:val="00AC78EA"/>
    <w:rsid w:val="00AD248F"/>
    <w:rsid w:val="00AD6A19"/>
    <w:rsid w:val="00AE2A68"/>
    <w:rsid w:val="00AE3EA7"/>
    <w:rsid w:val="00AF3D7A"/>
    <w:rsid w:val="00AF4940"/>
    <w:rsid w:val="00B038CF"/>
    <w:rsid w:val="00B07388"/>
    <w:rsid w:val="00B07874"/>
    <w:rsid w:val="00B07DE5"/>
    <w:rsid w:val="00B1262D"/>
    <w:rsid w:val="00B2070B"/>
    <w:rsid w:val="00B2186A"/>
    <w:rsid w:val="00B22E02"/>
    <w:rsid w:val="00B239E9"/>
    <w:rsid w:val="00B341C4"/>
    <w:rsid w:val="00B34691"/>
    <w:rsid w:val="00B3483B"/>
    <w:rsid w:val="00B35409"/>
    <w:rsid w:val="00B473E0"/>
    <w:rsid w:val="00B51C1A"/>
    <w:rsid w:val="00B520B2"/>
    <w:rsid w:val="00B56F4E"/>
    <w:rsid w:val="00B6415A"/>
    <w:rsid w:val="00B70581"/>
    <w:rsid w:val="00B7096E"/>
    <w:rsid w:val="00B70978"/>
    <w:rsid w:val="00B70D91"/>
    <w:rsid w:val="00B7661B"/>
    <w:rsid w:val="00B776F9"/>
    <w:rsid w:val="00B80218"/>
    <w:rsid w:val="00B82E25"/>
    <w:rsid w:val="00B9021F"/>
    <w:rsid w:val="00B90831"/>
    <w:rsid w:val="00B96ACF"/>
    <w:rsid w:val="00B96DF9"/>
    <w:rsid w:val="00BA370B"/>
    <w:rsid w:val="00BA5817"/>
    <w:rsid w:val="00BA7C86"/>
    <w:rsid w:val="00BB359F"/>
    <w:rsid w:val="00BC0CD1"/>
    <w:rsid w:val="00BC1A9A"/>
    <w:rsid w:val="00BC40E3"/>
    <w:rsid w:val="00BC5448"/>
    <w:rsid w:val="00BD5066"/>
    <w:rsid w:val="00BD5A2E"/>
    <w:rsid w:val="00BE43DE"/>
    <w:rsid w:val="00BE4E12"/>
    <w:rsid w:val="00BE5C94"/>
    <w:rsid w:val="00BE5E0E"/>
    <w:rsid w:val="00BF0BFC"/>
    <w:rsid w:val="00BF1F70"/>
    <w:rsid w:val="00BF6529"/>
    <w:rsid w:val="00C01796"/>
    <w:rsid w:val="00C038BB"/>
    <w:rsid w:val="00C038FF"/>
    <w:rsid w:val="00C10FC4"/>
    <w:rsid w:val="00C15086"/>
    <w:rsid w:val="00C169F2"/>
    <w:rsid w:val="00C16CCF"/>
    <w:rsid w:val="00C23A80"/>
    <w:rsid w:val="00C23B9D"/>
    <w:rsid w:val="00C248BB"/>
    <w:rsid w:val="00C26E85"/>
    <w:rsid w:val="00C3067C"/>
    <w:rsid w:val="00C33AFA"/>
    <w:rsid w:val="00C359C7"/>
    <w:rsid w:val="00C36574"/>
    <w:rsid w:val="00C40BC9"/>
    <w:rsid w:val="00C40F89"/>
    <w:rsid w:val="00C41399"/>
    <w:rsid w:val="00C4478A"/>
    <w:rsid w:val="00C44FA8"/>
    <w:rsid w:val="00C457E7"/>
    <w:rsid w:val="00C46BA0"/>
    <w:rsid w:val="00C47E01"/>
    <w:rsid w:val="00C619E4"/>
    <w:rsid w:val="00C65036"/>
    <w:rsid w:val="00C74D17"/>
    <w:rsid w:val="00C74F3E"/>
    <w:rsid w:val="00C76094"/>
    <w:rsid w:val="00C82D6E"/>
    <w:rsid w:val="00C9121C"/>
    <w:rsid w:val="00CA165D"/>
    <w:rsid w:val="00CA39C1"/>
    <w:rsid w:val="00CA48F3"/>
    <w:rsid w:val="00CA5DEB"/>
    <w:rsid w:val="00CB5B70"/>
    <w:rsid w:val="00CC2615"/>
    <w:rsid w:val="00CD0185"/>
    <w:rsid w:val="00CD1BB2"/>
    <w:rsid w:val="00CD51EF"/>
    <w:rsid w:val="00CD62D3"/>
    <w:rsid w:val="00CD6ABF"/>
    <w:rsid w:val="00CD7C7C"/>
    <w:rsid w:val="00CE0FE2"/>
    <w:rsid w:val="00CE2C3F"/>
    <w:rsid w:val="00CF5822"/>
    <w:rsid w:val="00D00E99"/>
    <w:rsid w:val="00D05D62"/>
    <w:rsid w:val="00D14A2E"/>
    <w:rsid w:val="00D21C31"/>
    <w:rsid w:val="00D23B05"/>
    <w:rsid w:val="00D335DE"/>
    <w:rsid w:val="00D34DD8"/>
    <w:rsid w:val="00D354DA"/>
    <w:rsid w:val="00D360F7"/>
    <w:rsid w:val="00D361CA"/>
    <w:rsid w:val="00D417C2"/>
    <w:rsid w:val="00D42647"/>
    <w:rsid w:val="00D43B76"/>
    <w:rsid w:val="00D55A01"/>
    <w:rsid w:val="00D569E2"/>
    <w:rsid w:val="00D6381B"/>
    <w:rsid w:val="00D70826"/>
    <w:rsid w:val="00D7551A"/>
    <w:rsid w:val="00D75CD3"/>
    <w:rsid w:val="00D76261"/>
    <w:rsid w:val="00D8292B"/>
    <w:rsid w:val="00D857A4"/>
    <w:rsid w:val="00D91B19"/>
    <w:rsid w:val="00D94DDC"/>
    <w:rsid w:val="00DA2F8C"/>
    <w:rsid w:val="00DA4723"/>
    <w:rsid w:val="00DA489C"/>
    <w:rsid w:val="00DA5B32"/>
    <w:rsid w:val="00DB0FA1"/>
    <w:rsid w:val="00DB3014"/>
    <w:rsid w:val="00DB4F9B"/>
    <w:rsid w:val="00DB5300"/>
    <w:rsid w:val="00DB6211"/>
    <w:rsid w:val="00DB7015"/>
    <w:rsid w:val="00DC4A1C"/>
    <w:rsid w:val="00DC4E8A"/>
    <w:rsid w:val="00DC4F65"/>
    <w:rsid w:val="00DC6A47"/>
    <w:rsid w:val="00DC75C7"/>
    <w:rsid w:val="00DC7A7B"/>
    <w:rsid w:val="00DD4BD1"/>
    <w:rsid w:val="00DD5180"/>
    <w:rsid w:val="00DE56DB"/>
    <w:rsid w:val="00DE6EC9"/>
    <w:rsid w:val="00DF366F"/>
    <w:rsid w:val="00DF4DBF"/>
    <w:rsid w:val="00DF5F87"/>
    <w:rsid w:val="00E001BC"/>
    <w:rsid w:val="00E0257C"/>
    <w:rsid w:val="00E02EFF"/>
    <w:rsid w:val="00E02FF8"/>
    <w:rsid w:val="00E03C25"/>
    <w:rsid w:val="00E11FF9"/>
    <w:rsid w:val="00E12037"/>
    <w:rsid w:val="00E12477"/>
    <w:rsid w:val="00E125AB"/>
    <w:rsid w:val="00E12E59"/>
    <w:rsid w:val="00E1388C"/>
    <w:rsid w:val="00E145E2"/>
    <w:rsid w:val="00E151FC"/>
    <w:rsid w:val="00E2002E"/>
    <w:rsid w:val="00E20B9B"/>
    <w:rsid w:val="00E24689"/>
    <w:rsid w:val="00E31F45"/>
    <w:rsid w:val="00E44AE7"/>
    <w:rsid w:val="00E51240"/>
    <w:rsid w:val="00E5752B"/>
    <w:rsid w:val="00E608AD"/>
    <w:rsid w:val="00E61211"/>
    <w:rsid w:val="00E61594"/>
    <w:rsid w:val="00E61677"/>
    <w:rsid w:val="00E652DF"/>
    <w:rsid w:val="00E71F6D"/>
    <w:rsid w:val="00E83FC7"/>
    <w:rsid w:val="00E847CE"/>
    <w:rsid w:val="00E94587"/>
    <w:rsid w:val="00E968C8"/>
    <w:rsid w:val="00E975A6"/>
    <w:rsid w:val="00E9788B"/>
    <w:rsid w:val="00EA2681"/>
    <w:rsid w:val="00EA377A"/>
    <w:rsid w:val="00EA7BFE"/>
    <w:rsid w:val="00EB1AC1"/>
    <w:rsid w:val="00EB4C0A"/>
    <w:rsid w:val="00EC0693"/>
    <w:rsid w:val="00EC0840"/>
    <w:rsid w:val="00EC6661"/>
    <w:rsid w:val="00ED2F4C"/>
    <w:rsid w:val="00ED4BDC"/>
    <w:rsid w:val="00EE32AC"/>
    <w:rsid w:val="00EE330C"/>
    <w:rsid w:val="00EE3ECF"/>
    <w:rsid w:val="00EE498C"/>
    <w:rsid w:val="00EE533E"/>
    <w:rsid w:val="00EF3230"/>
    <w:rsid w:val="00F03689"/>
    <w:rsid w:val="00F139BB"/>
    <w:rsid w:val="00F17A71"/>
    <w:rsid w:val="00F2087A"/>
    <w:rsid w:val="00F2732A"/>
    <w:rsid w:val="00F315C6"/>
    <w:rsid w:val="00F37DE1"/>
    <w:rsid w:val="00F400F3"/>
    <w:rsid w:val="00F40141"/>
    <w:rsid w:val="00F40D9C"/>
    <w:rsid w:val="00F41FEB"/>
    <w:rsid w:val="00F47814"/>
    <w:rsid w:val="00F52A80"/>
    <w:rsid w:val="00F54D2A"/>
    <w:rsid w:val="00F54E83"/>
    <w:rsid w:val="00F553CB"/>
    <w:rsid w:val="00F61510"/>
    <w:rsid w:val="00F61F65"/>
    <w:rsid w:val="00F63BAC"/>
    <w:rsid w:val="00F65034"/>
    <w:rsid w:val="00F70922"/>
    <w:rsid w:val="00F7338C"/>
    <w:rsid w:val="00F80E4B"/>
    <w:rsid w:val="00F85094"/>
    <w:rsid w:val="00F863B2"/>
    <w:rsid w:val="00F9145C"/>
    <w:rsid w:val="00F91573"/>
    <w:rsid w:val="00FA2136"/>
    <w:rsid w:val="00FB04C9"/>
    <w:rsid w:val="00FB12A6"/>
    <w:rsid w:val="00FB73F1"/>
    <w:rsid w:val="00FC0834"/>
    <w:rsid w:val="00FC281D"/>
    <w:rsid w:val="00FC4108"/>
    <w:rsid w:val="00FD1FBF"/>
    <w:rsid w:val="00FD262F"/>
    <w:rsid w:val="00FE31AA"/>
    <w:rsid w:val="00FE59E1"/>
    <w:rsid w:val="00FE6C74"/>
    <w:rsid w:val="00FF0379"/>
    <w:rsid w:val="00FF091A"/>
    <w:rsid w:val="00FF1995"/>
    <w:rsid w:val="00FF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chartTrackingRefBased/>
  <w15:docId w15:val="{AC38B30E-8535-4A0D-8080-62AFA2F4C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9544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9544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9544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9544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809190">
      <w:bodyDiv w:val="1"/>
      <w:marLeft w:val="0"/>
      <w:marRight w:val="0"/>
      <w:marTop w:val="0"/>
      <w:marBottom w:val="0"/>
      <w:divBdr>
        <w:top w:val="none" w:sz="0" w:space="0" w:color="auto"/>
        <w:left w:val="none" w:sz="0" w:space="0" w:color="auto"/>
        <w:bottom w:val="none" w:sz="0" w:space="0" w:color="auto"/>
        <w:right w:val="none" w:sz="0" w:space="0" w:color="auto"/>
      </w:divBdr>
      <w:divsChild>
        <w:div w:id="1706251558">
          <w:marLeft w:val="0"/>
          <w:marRight w:val="0"/>
          <w:marTop w:val="0"/>
          <w:marBottom w:val="0"/>
          <w:divBdr>
            <w:top w:val="none" w:sz="0" w:space="0" w:color="auto"/>
            <w:left w:val="none" w:sz="0" w:space="0" w:color="auto"/>
            <w:bottom w:val="none" w:sz="0" w:space="0" w:color="auto"/>
            <w:right w:val="none" w:sz="0" w:space="0" w:color="auto"/>
          </w:divBdr>
          <w:divsChild>
            <w:div w:id="1344673866">
              <w:marLeft w:val="0"/>
              <w:marRight w:val="0"/>
              <w:marTop w:val="0"/>
              <w:marBottom w:val="0"/>
              <w:divBdr>
                <w:top w:val="none" w:sz="0" w:space="0" w:color="auto"/>
                <w:left w:val="none" w:sz="0" w:space="0" w:color="auto"/>
                <w:bottom w:val="none" w:sz="0" w:space="0" w:color="auto"/>
                <w:right w:val="none" w:sz="0" w:space="0" w:color="auto"/>
              </w:divBdr>
              <w:divsChild>
                <w:div w:id="1891653623">
                  <w:marLeft w:val="0"/>
                  <w:marRight w:val="0"/>
                  <w:marTop w:val="0"/>
                  <w:marBottom w:val="0"/>
                  <w:divBdr>
                    <w:top w:val="none" w:sz="0" w:space="0" w:color="auto"/>
                    <w:left w:val="none" w:sz="0" w:space="0" w:color="auto"/>
                    <w:bottom w:val="none" w:sz="0" w:space="0" w:color="auto"/>
                    <w:right w:val="none" w:sz="0" w:space="0" w:color="auto"/>
                  </w:divBdr>
                  <w:divsChild>
                    <w:div w:id="501899350">
                      <w:marLeft w:val="0"/>
                      <w:marRight w:val="0"/>
                      <w:marTop w:val="0"/>
                      <w:marBottom w:val="0"/>
                      <w:divBdr>
                        <w:top w:val="none" w:sz="0" w:space="0" w:color="auto"/>
                        <w:left w:val="none" w:sz="0" w:space="0" w:color="auto"/>
                        <w:bottom w:val="none" w:sz="0" w:space="0" w:color="auto"/>
                        <w:right w:val="none" w:sz="0" w:space="0" w:color="auto"/>
                      </w:divBdr>
                      <w:divsChild>
                        <w:div w:id="2006475126">
                          <w:marLeft w:val="0"/>
                          <w:marRight w:val="0"/>
                          <w:marTop w:val="0"/>
                          <w:marBottom w:val="0"/>
                          <w:divBdr>
                            <w:top w:val="none" w:sz="0" w:space="0" w:color="auto"/>
                            <w:left w:val="none" w:sz="0" w:space="0" w:color="auto"/>
                            <w:bottom w:val="none" w:sz="0" w:space="0" w:color="auto"/>
                            <w:right w:val="none" w:sz="0" w:space="0" w:color="auto"/>
                          </w:divBdr>
                          <w:divsChild>
                            <w:div w:id="570581262">
                              <w:marLeft w:val="0"/>
                              <w:marRight w:val="0"/>
                              <w:marTop w:val="0"/>
                              <w:marBottom w:val="0"/>
                              <w:divBdr>
                                <w:top w:val="none" w:sz="0" w:space="0" w:color="auto"/>
                                <w:left w:val="none" w:sz="0" w:space="0" w:color="auto"/>
                                <w:bottom w:val="none" w:sz="0" w:space="0" w:color="auto"/>
                                <w:right w:val="none" w:sz="0" w:space="0" w:color="auto"/>
                              </w:divBdr>
                              <w:divsChild>
                                <w:div w:id="1236865206">
                                  <w:marLeft w:val="0"/>
                                  <w:marRight w:val="0"/>
                                  <w:marTop w:val="0"/>
                                  <w:marBottom w:val="0"/>
                                  <w:divBdr>
                                    <w:top w:val="none" w:sz="0" w:space="0" w:color="auto"/>
                                    <w:left w:val="none" w:sz="0" w:space="0" w:color="auto"/>
                                    <w:bottom w:val="none" w:sz="0" w:space="0" w:color="auto"/>
                                    <w:right w:val="none" w:sz="0" w:space="0" w:color="auto"/>
                                  </w:divBdr>
                                  <w:divsChild>
                                    <w:div w:id="1978029464">
                                      <w:marLeft w:val="0"/>
                                      <w:marRight w:val="0"/>
                                      <w:marTop w:val="0"/>
                                      <w:marBottom w:val="0"/>
                                      <w:divBdr>
                                        <w:top w:val="none" w:sz="0" w:space="0" w:color="auto"/>
                                        <w:left w:val="none" w:sz="0" w:space="0" w:color="auto"/>
                                        <w:bottom w:val="none" w:sz="0" w:space="0" w:color="auto"/>
                                        <w:right w:val="none" w:sz="0" w:space="0" w:color="auto"/>
                                      </w:divBdr>
                                      <w:divsChild>
                                        <w:div w:id="888106585">
                                          <w:marLeft w:val="0"/>
                                          <w:marRight w:val="0"/>
                                          <w:marTop w:val="0"/>
                                          <w:marBottom w:val="0"/>
                                          <w:divBdr>
                                            <w:top w:val="none" w:sz="0" w:space="0" w:color="auto"/>
                                            <w:left w:val="none" w:sz="0" w:space="0" w:color="auto"/>
                                            <w:bottom w:val="none" w:sz="0" w:space="0" w:color="auto"/>
                                            <w:right w:val="none" w:sz="0" w:space="0" w:color="auto"/>
                                          </w:divBdr>
                                          <w:divsChild>
                                            <w:div w:id="1123381844">
                                              <w:marLeft w:val="0"/>
                                              <w:marRight w:val="0"/>
                                              <w:marTop w:val="0"/>
                                              <w:marBottom w:val="0"/>
                                              <w:divBdr>
                                                <w:top w:val="none" w:sz="0" w:space="0" w:color="auto"/>
                                                <w:left w:val="none" w:sz="0" w:space="0" w:color="auto"/>
                                                <w:bottom w:val="none" w:sz="0" w:space="0" w:color="auto"/>
                                                <w:right w:val="none" w:sz="0" w:space="0" w:color="auto"/>
                                              </w:divBdr>
                                              <w:divsChild>
                                                <w:div w:id="917178165">
                                                  <w:marLeft w:val="0"/>
                                                  <w:marRight w:val="0"/>
                                                  <w:marTop w:val="0"/>
                                                  <w:marBottom w:val="0"/>
                                                  <w:divBdr>
                                                    <w:top w:val="none" w:sz="0" w:space="0" w:color="auto"/>
                                                    <w:left w:val="none" w:sz="0" w:space="0" w:color="auto"/>
                                                    <w:bottom w:val="none" w:sz="0" w:space="0" w:color="auto"/>
                                                    <w:right w:val="none" w:sz="0" w:space="0" w:color="auto"/>
                                                  </w:divBdr>
                                                </w:div>
                                                <w:div w:id="51191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858752">
                                      <w:marLeft w:val="0"/>
                                      <w:marRight w:val="0"/>
                                      <w:marTop w:val="0"/>
                                      <w:marBottom w:val="0"/>
                                      <w:divBdr>
                                        <w:top w:val="none" w:sz="0" w:space="0" w:color="auto"/>
                                        <w:left w:val="none" w:sz="0" w:space="0" w:color="auto"/>
                                        <w:bottom w:val="none" w:sz="0" w:space="0" w:color="auto"/>
                                        <w:right w:val="none" w:sz="0" w:space="0" w:color="auto"/>
                                      </w:divBdr>
                                      <w:divsChild>
                                        <w:div w:id="192116778">
                                          <w:marLeft w:val="0"/>
                                          <w:marRight w:val="0"/>
                                          <w:marTop w:val="0"/>
                                          <w:marBottom w:val="0"/>
                                          <w:divBdr>
                                            <w:top w:val="none" w:sz="0" w:space="0" w:color="auto"/>
                                            <w:left w:val="none" w:sz="0" w:space="0" w:color="auto"/>
                                            <w:bottom w:val="none" w:sz="0" w:space="0" w:color="auto"/>
                                            <w:right w:val="none" w:sz="0" w:space="0" w:color="auto"/>
                                          </w:divBdr>
                                          <w:divsChild>
                                            <w:div w:id="334187602">
                                              <w:marLeft w:val="0"/>
                                              <w:marRight w:val="0"/>
                                              <w:marTop w:val="0"/>
                                              <w:marBottom w:val="0"/>
                                              <w:divBdr>
                                                <w:top w:val="none" w:sz="0" w:space="0" w:color="auto"/>
                                                <w:left w:val="none" w:sz="0" w:space="0" w:color="auto"/>
                                                <w:bottom w:val="none" w:sz="0" w:space="0" w:color="auto"/>
                                                <w:right w:val="none" w:sz="0" w:space="0" w:color="auto"/>
                                              </w:divBdr>
                                              <w:divsChild>
                                                <w:div w:id="948660330">
                                                  <w:marLeft w:val="0"/>
                                                  <w:marRight w:val="0"/>
                                                  <w:marTop w:val="0"/>
                                                  <w:marBottom w:val="0"/>
                                                  <w:divBdr>
                                                    <w:top w:val="none" w:sz="0" w:space="0" w:color="auto"/>
                                                    <w:left w:val="none" w:sz="0" w:space="0" w:color="auto"/>
                                                    <w:bottom w:val="none" w:sz="0" w:space="0" w:color="auto"/>
                                                    <w:right w:val="none" w:sz="0" w:space="0" w:color="auto"/>
                                                  </w:divBdr>
                                                </w:div>
                                                <w:div w:id="184308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2105">
                                      <w:marLeft w:val="0"/>
                                      <w:marRight w:val="0"/>
                                      <w:marTop w:val="0"/>
                                      <w:marBottom w:val="0"/>
                                      <w:divBdr>
                                        <w:top w:val="none" w:sz="0" w:space="0" w:color="auto"/>
                                        <w:left w:val="none" w:sz="0" w:space="0" w:color="auto"/>
                                        <w:bottom w:val="none" w:sz="0" w:space="0" w:color="auto"/>
                                        <w:right w:val="none" w:sz="0" w:space="0" w:color="auto"/>
                                      </w:divBdr>
                                      <w:divsChild>
                                        <w:div w:id="436026219">
                                          <w:marLeft w:val="0"/>
                                          <w:marRight w:val="0"/>
                                          <w:marTop w:val="0"/>
                                          <w:marBottom w:val="0"/>
                                          <w:divBdr>
                                            <w:top w:val="none" w:sz="0" w:space="0" w:color="auto"/>
                                            <w:left w:val="none" w:sz="0" w:space="0" w:color="auto"/>
                                            <w:bottom w:val="none" w:sz="0" w:space="0" w:color="auto"/>
                                            <w:right w:val="none" w:sz="0" w:space="0" w:color="auto"/>
                                          </w:divBdr>
                                          <w:divsChild>
                                            <w:div w:id="1970017305">
                                              <w:marLeft w:val="0"/>
                                              <w:marRight w:val="0"/>
                                              <w:marTop w:val="0"/>
                                              <w:marBottom w:val="0"/>
                                              <w:divBdr>
                                                <w:top w:val="none" w:sz="0" w:space="0" w:color="auto"/>
                                                <w:left w:val="none" w:sz="0" w:space="0" w:color="auto"/>
                                                <w:bottom w:val="none" w:sz="0" w:space="0" w:color="auto"/>
                                                <w:right w:val="none" w:sz="0" w:space="0" w:color="auto"/>
                                              </w:divBdr>
                                              <w:divsChild>
                                                <w:div w:id="52630439">
                                                  <w:marLeft w:val="0"/>
                                                  <w:marRight w:val="0"/>
                                                  <w:marTop w:val="0"/>
                                                  <w:marBottom w:val="0"/>
                                                  <w:divBdr>
                                                    <w:top w:val="none" w:sz="0" w:space="0" w:color="auto"/>
                                                    <w:left w:val="none" w:sz="0" w:space="0" w:color="auto"/>
                                                    <w:bottom w:val="none" w:sz="0" w:space="0" w:color="auto"/>
                                                    <w:right w:val="none" w:sz="0" w:space="0" w:color="auto"/>
                                                  </w:divBdr>
                                                </w:div>
                                                <w:div w:id="151480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263774">
                                      <w:marLeft w:val="0"/>
                                      <w:marRight w:val="0"/>
                                      <w:marTop w:val="0"/>
                                      <w:marBottom w:val="0"/>
                                      <w:divBdr>
                                        <w:top w:val="none" w:sz="0" w:space="0" w:color="auto"/>
                                        <w:left w:val="none" w:sz="0" w:space="0" w:color="auto"/>
                                        <w:bottom w:val="none" w:sz="0" w:space="0" w:color="auto"/>
                                        <w:right w:val="none" w:sz="0" w:space="0" w:color="auto"/>
                                      </w:divBdr>
                                      <w:divsChild>
                                        <w:div w:id="1819765659">
                                          <w:marLeft w:val="0"/>
                                          <w:marRight w:val="0"/>
                                          <w:marTop w:val="0"/>
                                          <w:marBottom w:val="0"/>
                                          <w:divBdr>
                                            <w:top w:val="none" w:sz="0" w:space="0" w:color="auto"/>
                                            <w:left w:val="none" w:sz="0" w:space="0" w:color="auto"/>
                                            <w:bottom w:val="none" w:sz="0" w:space="0" w:color="auto"/>
                                            <w:right w:val="none" w:sz="0" w:space="0" w:color="auto"/>
                                          </w:divBdr>
                                          <w:divsChild>
                                            <w:div w:id="573976986">
                                              <w:marLeft w:val="0"/>
                                              <w:marRight w:val="0"/>
                                              <w:marTop w:val="0"/>
                                              <w:marBottom w:val="0"/>
                                              <w:divBdr>
                                                <w:top w:val="none" w:sz="0" w:space="0" w:color="auto"/>
                                                <w:left w:val="none" w:sz="0" w:space="0" w:color="auto"/>
                                                <w:bottom w:val="none" w:sz="0" w:space="0" w:color="auto"/>
                                                <w:right w:val="none" w:sz="0" w:space="0" w:color="auto"/>
                                              </w:divBdr>
                                              <w:divsChild>
                                                <w:div w:id="355347861">
                                                  <w:marLeft w:val="0"/>
                                                  <w:marRight w:val="0"/>
                                                  <w:marTop w:val="0"/>
                                                  <w:marBottom w:val="0"/>
                                                  <w:divBdr>
                                                    <w:top w:val="none" w:sz="0" w:space="0" w:color="auto"/>
                                                    <w:left w:val="none" w:sz="0" w:space="0" w:color="auto"/>
                                                    <w:bottom w:val="none" w:sz="0" w:space="0" w:color="auto"/>
                                                    <w:right w:val="none" w:sz="0" w:space="0" w:color="auto"/>
                                                  </w:divBdr>
                                                </w:div>
                                                <w:div w:id="15599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19188">
                                      <w:marLeft w:val="0"/>
                                      <w:marRight w:val="0"/>
                                      <w:marTop w:val="0"/>
                                      <w:marBottom w:val="0"/>
                                      <w:divBdr>
                                        <w:top w:val="none" w:sz="0" w:space="0" w:color="auto"/>
                                        <w:left w:val="none" w:sz="0" w:space="0" w:color="auto"/>
                                        <w:bottom w:val="none" w:sz="0" w:space="0" w:color="auto"/>
                                        <w:right w:val="none" w:sz="0" w:space="0" w:color="auto"/>
                                      </w:divBdr>
                                      <w:divsChild>
                                        <w:div w:id="1265529551">
                                          <w:marLeft w:val="0"/>
                                          <w:marRight w:val="0"/>
                                          <w:marTop w:val="0"/>
                                          <w:marBottom w:val="0"/>
                                          <w:divBdr>
                                            <w:top w:val="none" w:sz="0" w:space="0" w:color="auto"/>
                                            <w:left w:val="none" w:sz="0" w:space="0" w:color="auto"/>
                                            <w:bottom w:val="none" w:sz="0" w:space="0" w:color="auto"/>
                                            <w:right w:val="none" w:sz="0" w:space="0" w:color="auto"/>
                                          </w:divBdr>
                                          <w:divsChild>
                                            <w:div w:id="2118525593">
                                              <w:marLeft w:val="0"/>
                                              <w:marRight w:val="0"/>
                                              <w:marTop w:val="0"/>
                                              <w:marBottom w:val="0"/>
                                              <w:divBdr>
                                                <w:top w:val="none" w:sz="0" w:space="0" w:color="auto"/>
                                                <w:left w:val="none" w:sz="0" w:space="0" w:color="auto"/>
                                                <w:bottom w:val="none" w:sz="0" w:space="0" w:color="auto"/>
                                                <w:right w:val="none" w:sz="0" w:space="0" w:color="auto"/>
                                              </w:divBdr>
                                              <w:divsChild>
                                                <w:div w:id="1569730006">
                                                  <w:marLeft w:val="0"/>
                                                  <w:marRight w:val="0"/>
                                                  <w:marTop w:val="0"/>
                                                  <w:marBottom w:val="0"/>
                                                  <w:divBdr>
                                                    <w:top w:val="none" w:sz="0" w:space="0" w:color="auto"/>
                                                    <w:left w:val="none" w:sz="0" w:space="0" w:color="auto"/>
                                                    <w:bottom w:val="none" w:sz="0" w:space="0" w:color="auto"/>
                                                    <w:right w:val="none" w:sz="0" w:space="0" w:color="auto"/>
                                                  </w:divBdr>
                                                  <w:divsChild>
                                                    <w:div w:id="148711913">
                                                      <w:marLeft w:val="0"/>
                                                      <w:marRight w:val="0"/>
                                                      <w:marTop w:val="0"/>
                                                      <w:marBottom w:val="0"/>
                                                      <w:divBdr>
                                                        <w:top w:val="none" w:sz="0" w:space="0" w:color="auto"/>
                                                        <w:left w:val="none" w:sz="0" w:space="0" w:color="auto"/>
                                                        <w:bottom w:val="none" w:sz="0" w:space="0" w:color="auto"/>
                                                        <w:right w:val="none" w:sz="0" w:space="0" w:color="auto"/>
                                                      </w:divBdr>
                                                    </w:div>
                                                  </w:divsChild>
                                                </w:div>
                                                <w:div w:id="4488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92423">
                                      <w:marLeft w:val="0"/>
                                      <w:marRight w:val="0"/>
                                      <w:marTop w:val="0"/>
                                      <w:marBottom w:val="0"/>
                                      <w:divBdr>
                                        <w:top w:val="none" w:sz="0" w:space="0" w:color="auto"/>
                                        <w:left w:val="none" w:sz="0" w:space="0" w:color="auto"/>
                                        <w:bottom w:val="none" w:sz="0" w:space="0" w:color="auto"/>
                                        <w:right w:val="none" w:sz="0" w:space="0" w:color="auto"/>
                                      </w:divBdr>
                                      <w:divsChild>
                                        <w:div w:id="535771795">
                                          <w:marLeft w:val="0"/>
                                          <w:marRight w:val="0"/>
                                          <w:marTop w:val="0"/>
                                          <w:marBottom w:val="0"/>
                                          <w:divBdr>
                                            <w:top w:val="none" w:sz="0" w:space="0" w:color="auto"/>
                                            <w:left w:val="none" w:sz="0" w:space="0" w:color="auto"/>
                                            <w:bottom w:val="none" w:sz="0" w:space="0" w:color="auto"/>
                                            <w:right w:val="none" w:sz="0" w:space="0" w:color="auto"/>
                                          </w:divBdr>
                                          <w:divsChild>
                                            <w:div w:id="1156721241">
                                              <w:marLeft w:val="0"/>
                                              <w:marRight w:val="0"/>
                                              <w:marTop w:val="0"/>
                                              <w:marBottom w:val="0"/>
                                              <w:divBdr>
                                                <w:top w:val="none" w:sz="0" w:space="0" w:color="auto"/>
                                                <w:left w:val="none" w:sz="0" w:space="0" w:color="auto"/>
                                                <w:bottom w:val="none" w:sz="0" w:space="0" w:color="auto"/>
                                                <w:right w:val="none" w:sz="0" w:space="0" w:color="auto"/>
                                              </w:divBdr>
                                              <w:divsChild>
                                                <w:div w:id="1888102259">
                                                  <w:marLeft w:val="0"/>
                                                  <w:marRight w:val="0"/>
                                                  <w:marTop w:val="0"/>
                                                  <w:marBottom w:val="0"/>
                                                  <w:divBdr>
                                                    <w:top w:val="none" w:sz="0" w:space="0" w:color="auto"/>
                                                    <w:left w:val="none" w:sz="0" w:space="0" w:color="auto"/>
                                                    <w:bottom w:val="none" w:sz="0" w:space="0" w:color="auto"/>
                                                    <w:right w:val="none" w:sz="0" w:space="0" w:color="auto"/>
                                                  </w:divBdr>
                                                </w:div>
                                                <w:div w:id="9697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736616">
                                      <w:marLeft w:val="0"/>
                                      <w:marRight w:val="0"/>
                                      <w:marTop w:val="0"/>
                                      <w:marBottom w:val="0"/>
                                      <w:divBdr>
                                        <w:top w:val="none" w:sz="0" w:space="0" w:color="auto"/>
                                        <w:left w:val="none" w:sz="0" w:space="0" w:color="auto"/>
                                        <w:bottom w:val="none" w:sz="0" w:space="0" w:color="auto"/>
                                        <w:right w:val="none" w:sz="0" w:space="0" w:color="auto"/>
                                      </w:divBdr>
                                      <w:divsChild>
                                        <w:div w:id="465204070">
                                          <w:marLeft w:val="0"/>
                                          <w:marRight w:val="0"/>
                                          <w:marTop w:val="0"/>
                                          <w:marBottom w:val="0"/>
                                          <w:divBdr>
                                            <w:top w:val="none" w:sz="0" w:space="0" w:color="auto"/>
                                            <w:left w:val="none" w:sz="0" w:space="0" w:color="auto"/>
                                            <w:bottom w:val="none" w:sz="0" w:space="0" w:color="auto"/>
                                            <w:right w:val="none" w:sz="0" w:space="0" w:color="auto"/>
                                          </w:divBdr>
                                          <w:divsChild>
                                            <w:div w:id="453211452">
                                              <w:marLeft w:val="0"/>
                                              <w:marRight w:val="0"/>
                                              <w:marTop w:val="0"/>
                                              <w:marBottom w:val="0"/>
                                              <w:divBdr>
                                                <w:top w:val="none" w:sz="0" w:space="0" w:color="auto"/>
                                                <w:left w:val="none" w:sz="0" w:space="0" w:color="auto"/>
                                                <w:bottom w:val="none" w:sz="0" w:space="0" w:color="auto"/>
                                                <w:right w:val="none" w:sz="0" w:space="0" w:color="auto"/>
                                              </w:divBdr>
                                              <w:divsChild>
                                                <w:div w:id="736588726">
                                                  <w:marLeft w:val="0"/>
                                                  <w:marRight w:val="0"/>
                                                  <w:marTop w:val="0"/>
                                                  <w:marBottom w:val="0"/>
                                                  <w:divBdr>
                                                    <w:top w:val="none" w:sz="0" w:space="0" w:color="auto"/>
                                                    <w:left w:val="none" w:sz="0" w:space="0" w:color="auto"/>
                                                    <w:bottom w:val="none" w:sz="0" w:space="0" w:color="auto"/>
                                                    <w:right w:val="none" w:sz="0" w:space="0" w:color="auto"/>
                                                  </w:divBdr>
                                                  <w:divsChild>
                                                    <w:div w:id="1778521477">
                                                      <w:marLeft w:val="0"/>
                                                      <w:marRight w:val="0"/>
                                                      <w:marTop w:val="0"/>
                                                      <w:marBottom w:val="0"/>
                                                      <w:divBdr>
                                                        <w:top w:val="none" w:sz="0" w:space="0" w:color="auto"/>
                                                        <w:left w:val="none" w:sz="0" w:space="0" w:color="auto"/>
                                                        <w:bottom w:val="none" w:sz="0" w:space="0" w:color="auto"/>
                                                        <w:right w:val="none" w:sz="0" w:space="0" w:color="auto"/>
                                                      </w:divBdr>
                                                    </w:div>
                                                  </w:divsChild>
                                                </w:div>
                                                <w:div w:id="16570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301989">
                                      <w:marLeft w:val="0"/>
                                      <w:marRight w:val="0"/>
                                      <w:marTop w:val="0"/>
                                      <w:marBottom w:val="0"/>
                                      <w:divBdr>
                                        <w:top w:val="none" w:sz="0" w:space="0" w:color="auto"/>
                                        <w:left w:val="none" w:sz="0" w:space="0" w:color="auto"/>
                                        <w:bottom w:val="none" w:sz="0" w:space="0" w:color="auto"/>
                                        <w:right w:val="none" w:sz="0" w:space="0" w:color="auto"/>
                                      </w:divBdr>
                                      <w:divsChild>
                                        <w:div w:id="1174149068">
                                          <w:marLeft w:val="0"/>
                                          <w:marRight w:val="0"/>
                                          <w:marTop w:val="0"/>
                                          <w:marBottom w:val="0"/>
                                          <w:divBdr>
                                            <w:top w:val="none" w:sz="0" w:space="0" w:color="auto"/>
                                            <w:left w:val="none" w:sz="0" w:space="0" w:color="auto"/>
                                            <w:bottom w:val="none" w:sz="0" w:space="0" w:color="auto"/>
                                            <w:right w:val="none" w:sz="0" w:space="0" w:color="auto"/>
                                          </w:divBdr>
                                          <w:divsChild>
                                            <w:div w:id="726805078">
                                              <w:marLeft w:val="0"/>
                                              <w:marRight w:val="0"/>
                                              <w:marTop w:val="0"/>
                                              <w:marBottom w:val="0"/>
                                              <w:divBdr>
                                                <w:top w:val="none" w:sz="0" w:space="0" w:color="auto"/>
                                                <w:left w:val="none" w:sz="0" w:space="0" w:color="auto"/>
                                                <w:bottom w:val="none" w:sz="0" w:space="0" w:color="auto"/>
                                                <w:right w:val="none" w:sz="0" w:space="0" w:color="auto"/>
                                              </w:divBdr>
                                              <w:divsChild>
                                                <w:div w:id="786697783">
                                                  <w:marLeft w:val="0"/>
                                                  <w:marRight w:val="0"/>
                                                  <w:marTop w:val="0"/>
                                                  <w:marBottom w:val="0"/>
                                                  <w:divBdr>
                                                    <w:top w:val="none" w:sz="0" w:space="0" w:color="auto"/>
                                                    <w:left w:val="none" w:sz="0" w:space="0" w:color="auto"/>
                                                    <w:bottom w:val="none" w:sz="0" w:space="0" w:color="auto"/>
                                                    <w:right w:val="none" w:sz="0" w:space="0" w:color="auto"/>
                                                  </w:divBdr>
                                                  <w:divsChild>
                                                    <w:div w:id="1860386228">
                                                      <w:marLeft w:val="0"/>
                                                      <w:marRight w:val="0"/>
                                                      <w:marTop w:val="0"/>
                                                      <w:marBottom w:val="0"/>
                                                      <w:divBdr>
                                                        <w:top w:val="none" w:sz="0" w:space="0" w:color="auto"/>
                                                        <w:left w:val="none" w:sz="0" w:space="0" w:color="auto"/>
                                                        <w:bottom w:val="none" w:sz="0" w:space="0" w:color="auto"/>
                                                        <w:right w:val="none" w:sz="0" w:space="0" w:color="auto"/>
                                                      </w:divBdr>
                                                    </w:div>
                                                  </w:divsChild>
                                                </w:div>
                                                <w:div w:id="15861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39354">
                                      <w:marLeft w:val="0"/>
                                      <w:marRight w:val="0"/>
                                      <w:marTop w:val="0"/>
                                      <w:marBottom w:val="0"/>
                                      <w:divBdr>
                                        <w:top w:val="none" w:sz="0" w:space="0" w:color="auto"/>
                                        <w:left w:val="none" w:sz="0" w:space="0" w:color="auto"/>
                                        <w:bottom w:val="none" w:sz="0" w:space="0" w:color="auto"/>
                                        <w:right w:val="none" w:sz="0" w:space="0" w:color="auto"/>
                                      </w:divBdr>
                                      <w:divsChild>
                                        <w:div w:id="1900167135">
                                          <w:marLeft w:val="0"/>
                                          <w:marRight w:val="0"/>
                                          <w:marTop w:val="0"/>
                                          <w:marBottom w:val="0"/>
                                          <w:divBdr>
                                            <w:top w:val="none" w:sz="0" w:space="0" w:color="auto"/>
                                            <w:left w:val="none" w:sz="0" w:space="0" w:color="auto"/>
                                            <w:bottom w:val="none" w:sz="0" w:space="0" w:color="auto"/>
                                            <w:right w:val="none" w:sz="0" w:space="0" w:color="auto"/>
                                          </w:divBdr>
                                          <w:divsChild>
                                            <w:div w:id="154953685">
                                              <w:marLeft w:val="0"/>
                                              <w:marRight w:val="0"/>
                                              <w:marTop w:val="0"/>
                                              <w:marBottom w:val="0"/>
                                              <w:divBdr>
                                                <w:top w:val="none" w:sz="0" w:space="0" w:color="auto"/>
                                                <w:left w:val="none" w:sz="0" w:space="0" w:color="auto"/>
                                                <w:bottom w:val="none" w:sz="0" w:space="0" w:color="auto"/>
                                                <w:right w:val="none" w:sz="0" w:space="0" w:color="auto"/>
                                              </w:divBdr>
                                              <w:divsChild>
                                                <w:div w:id="288247810">
                                                  <w:marLeft w:val="0"/>
                                                  <w:marRight w:val="0"/>
                                                  <w:marTop w:val="0"/>
                                                  <w:marBottom w:val="0"/>
                                                  <w:divBdr>
                                                    <w:top w:val="none" w:sz="0" w:space="0" w:color="auto"/>
                                                    <w:left w:val="none" w:sz="0" w:space="0" w:color="auto"/>
                                                    <w:bottom w:val="none" w:sz="0" w:space="0" w:color="auto"/>
                                                    <w:right w:val="none" w:sz="0" w:space="0" w:color="auto"/>
                                                  </w:divBdr>
                                                  <w:divsChild>
                                                    <w:div w:id="728192493">
                                                      <w:marLeft w:val="0"/>
                                                      <w:marRight w:val="0"/>
                                                      <w:marTop w:val="0"/>
                                                      <w:marBottom w:val="0"/>
                                                      <w:divBdr>
                                                        <w:top w:val="none" w:sz="0" w:space="0" w:color="auto"/>
                                                        <w:left w:val="none" w:sz="0" w:space="0" w:color="auto"/>
                                                        <w:bottom w:val="none" w:sz="0" w:space="0" w:color="auto"/>
                                                        <w:right w:val="none" w:sz="0" w:space="0" w:color="auto"/>
                                                      </w:divBdr>
                                                    </w:div>
                                                  </w:divsChild>
                                                </w:div>
                                                <w:div w:id="3906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8681">
                                      <w:marLeft w:val="0"/>
                                      <w:marRight w:val="0"/>
                                      <w:marTop w:val="0"/>
                                      <w:marBottom w:val="0"/>
                                      <w:divBdr>
                                        <w:top w:val="none" w:sz="0" w:space="0" w:color="auto"/>
                                        <w:left w:val="none" w:sz="0" w:space="0" w:color="auto"/>
                                        <w:bottom w:val="none" w:sz="0" w:space="0" w:color="auto"/>
                                        <w:right w:val="none" w:sz="0" w:space="0" w:color="auto"/>
                                      </w:divBdr>
                                      <w:divsChild>
                                        <w:div w:id="388460991">
                                          <w:marLeft w:val="0"/>
                                          <w:marRight w:val="0"/>
                                          <w:marTop w:val="0"/>
                                          <w:marBottom w:val="0"/>
                                          <w:divBdr>
                                            <w:top w:val="none" w:sz="0" w:space="0" w:color="auto"/>
                                            <w:left w:val="none" w:sz="0" w:space="0" w:color="auto"/>
                                            <w:bottom w:val="none" w:sz="0" w:space="0" w:color="auto"/>
                                            <w:right w:val="none" w:sz="0" w:space="0" w:color="auto"/>
                                          </w:divBdr>
                                          <w:divsChild>
                                            <w:div w:id="330642259">
                                              <w:marLeft w:val="0"/>
                                              <w:marRight w:val="0"/>
                                              <w:marTop w:val="0"/>
                                              <w:marBottom w:val="0"/>
                                              <w:divBdr>
                                                <w:top w:val="none" w:sz="0" w:space="0" w:color="auto"/>
                                                <w:left w:val="none" w:sz="0" w:space="0" w:color="auto"/>
                                                <w:bottom w:val="none" w:sz="0" w:space="0" w:color="auto"/>
                                                <w:right w:val="none" w:sz="0" w:space="0" w:color="auto"/>
                                              </w:divBdr>
                                              <w:divsChild>
                                                <w:div w:id="414253643">
                                                  <w:marLeft w:val="0"/>
                                                  <w:marRight w:val="0"/>
                                                  <w:marTop w:val="0"/>
                                                  <w:marBottom w:val="0"/>
                                                  <w:divBdr>
                                                    <w:top w:val="none" w:sz="0" w:space="0" w:color="auto"/>
                                                    <w:left w:val="none" w:sz="0" w:space="0" w:color="auto"/>
                                                    <w:bottom w:val="none" w:sz="0" w:space="0" w:color="auto"/>
                                                    <w:right w:val="none" w:sz="0" w:space="0" w:color="auto"/>
                                                  </w:divBdr>
                                                  <w:divsChild>
                                                    <w:div w:id="48694990">
                                                      <w:marLeft w:val="0"/>
                                                      <w:marRight w:val="0"/>
                                                      <w:marTop w:val="0"/>
                                                      <w:marBottom w:val="0"/>
                                                      <w:divBdr>
                                                        <w:top w:val="none" w:sz="0" w:space="0" w:color="auto"/>
                                                        <w:left w:val="none" w:sz="0" w:space="0" w:color="auto"/>
                                                        <w:bottom w:val="none" w:sz="0" w:space="0" w:color="auto"/>
                                                        <w:right w:val="none" w:sz="0" w:space="0" w:color="auto"/>
                                                      </w:divBdr>
                                                    </w:div>
                                                  </w:divsChild>
                                                </w:div>
                                                <w:div w:id="14596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5.xml"/><Relationship Id="rId47"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3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4.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image" Target="media/image3.wmf"/><Relationship Id="rId45" Type="http://schemas.openxmlformats.org/officeDocument/2006/relationships/control" Target="activeX/activeX38.xml"/><Relationship Id="rId5" Type="http://schemas.openxmlformats.org/officeDocument/2006/relationships/image" Target="media/image1.wmf"/><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7.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6.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Collins</dc:creator>
  <cp:keywords/>
  <dc:description/>
  <cp:lastModifiedBy>David Collins</cp:lastModifiedBy>
  <cp:revision>3</cp:revision>
  <dcterms:created xsi:type="dcterms:W3CDTF">2017-01-23T23:59:00Z</dcterms:created>
  <dcterms:modified xsi:type="dcterms:W3CDTF">2017-01-31T16:12:00Z</dcterms:modified>
</cp:coreProperties>
</file>